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832" w:rsidRPr="00552A1D" w:rsidRDefault="007A5832" w:rsidP="00A14560">
      <w:pPr>
        <w:spacing w:after="0"/>
        <w:rPr>
          <w:b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t>4</w:t>
      </w:r>
    </w:p>
    <w:p w:rsidR="007A5832" w:rsidRDefault="007A5832" w:rsidP="00A14560">
      <w:pPr>
        <w:spacing w:after="0"/>
        <w:rPr>
          <w:b/>
        </w:rPr>
      </w:pPr>
      <w:r w:rsidRPr="00626713">
        <w:rPr>
          <w:b/>
          <w:sz w:val="18"/>
          <w:szCs w:val="18"/>
        </w:rPr>
        <w:t xml:space="preserve">ПОГОДЖЕНО:      </w:t>
      </w:r>
      <w:r>
        <w:rPr>
          <w:b/>
          <w:sz w:val="18"/>
          <w:szCs w:val="18"/>
        </w:rPr>
        <w:t xml:space="preserve">                                                                                                                </w:t>
      </w:r>
      <w:r w:rsidRPr="004E1404">
        <w:rPr>
          <w:b/>
          <w:sz w:val="18"/>
          <w:szCs w:val="18"/>
        </w:rPr>
        <w:t>ЗАТВЕРДЖЕНО</w:t>
      </w:r>
      <w:r>
        <w:rPr>
          <w:b/>
          <w:sz w:val="18"/>
          <w:szCs w:val="18"/>
        </w:rPr>
        <w:t>:</w:t>
      </w:r>
    </w:p>
    <w:p w:rsidR="007A5832" w:rsidRPr="00B27745" w:rsidRDefault="007A5832" w:rsidP="00A14560">
      <w:pPr>
        <w:spacing w:after="0"/>
        <w:rPr>
          <w:b/>
        </w:rPr>
      </w:pPr>
      <w:r>
        <w:rPr>
          <w:b/>
          <w:sz w:val="18"/>
          <w:szCs w:val="18"/>
        </w:rPr>
        <w:t xml:space="preserve">ГОЛОВНИМ УПРАВЛІННЯМ ОХОРОНИ ЗДОРОВ’Я                                                   РІШЕННЯМ  </w:t>
      </w:r>
      <w:r w:rsidRPr="004E1404">
        <w:rPr>
          <w:b/>
          <w:sz w:val="18"/>
          <w:szCs w:val="18"/>
        </w:rPr>
        <w:t>ЛУБЕНСЬКОЇ МІСЬКОЇ РАДИ</w:t>
      </w:r>
    </w:p>
    <w:p w:rsidR="007A5832" w:rsidRPr="004E1404" w:rsidRDefault="007A5832" w:rsidP="00A14560">
      <w:pPr>
        <w:spacing w:after="0"/>
        <w:rPr>
          <w:b/>
          <w:sz w:val="20"/>
          <w:szCs w:val="20"/>
        </w:rPr>
      </w:pPr>
      <w:r>
        <w:rPr>
          <w:b/>
          <w:sz w:val="18"/>
          <w:szCs w:val="18"/>
        </w:rPr>
        <w:t xml:space="preserve">ПОЛТАСЬКОЇ ОБЛАСНОЇ ДЕРЖАВНОЇ АДМІНІСТРАЦІЇ                                           </w:t>
      </w:r>
      <w:r>
        <w:rPr>
          <w:b/>
          <w:sz w:val="20"/>
          <w:szCs w:val="20"/>
        </w:rPr>
        <w:t xml:space="preserve"> від «20» липня </w:t>
      </w:r>
      <w:r w:rsidRPr="004E1404">
        <w:rPr>
          <w:b/>
          <w:sz w:val="20"/>
          <w:szCs w:val="20"/>
        </w:rPr>
        <w:t>2012 року</w:t>
      </w:r>
    </w:p>
    <w:p w:rsidR="007A5832" w:rsidRDefault="007A5832" w:rsidP="00A1456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«________»______________________2012 року</w:t>
      </w:r>
    </w:p>
    <w:p w:rsidR="007A5832" w:rsidRDefault="007A5832" w:rsidP="00A14560">
      <w:pPr>
        <w:spacing w:after="0"/>
        <w:rPr>
          <w:b/>
          <w:sz w:val="20"/>
          <w:szCs w:val="20"/>
        </w:rPr>
      </w:pPr>
    </w:p>
    <w:p w:rsidR="007A5832" w:rsidRDefault="007A5832" w:rsidP="00A1456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Начальник головного управління                                                                   </w:t>
      </w:r>
      <w:r w:rsidRPr="004E1404">
        <w:rPr>
          <w:b/>
          <w:sz w:val="20"/>
          <w:szCs w:val="20"/>
        </w:rPr>
        <w:t xml:space="preserve">Міський голова </w:t>
      </w:r>
    </w:p>
    <w:p w:rsidR="007A5832" w:rsidRDefault="007A5832" w:rsidP="00867435">
      <w:pPr>
        <w:spacing w:after="0"/>
        <w:ind w:left="2832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В.П. Лисак                                                                                 </w:t>
      </w:r>
      <w:r w:rsidRPr="004E1404">
        <w:rPr>
          <w:b/>
          <w:sz w:val="20"/>
          <w:szCs w:val="20"/>
        </w:rPr>
        <w:t>О.П.</w:t>
      </w:r>
      <w:r>
        <w:rPr>
          <w:b/>
          <w:sz w:val="20"/>
          <w:szCs w:val="20"/>
        </w:rPr>
        <w:t xml:space="preserve"> </w:t>
      </w:r>
      <w:r w:rsidRPr="004E1404">
        <w:rPr>
          <w:b/>
          <w:sz w:val="20"/>
          <w:szCs w:val="20"/>
        </w:rPr>
        <w:t>Грицаєнко</w:t>
      </w:r>
    </w:p>
    <w:p w:rsidR="007A5832" w:rsidRDefault="007A5832" w:rsidP="00A14560">
      <w:pPr>
        <w:rPr>
          <w:b/>
          <w:sz w:val="20"/>
          <w:szCs w:val="20"/>
        </w:rPr>
      </w:pPr>
    </w:p>
    <w:p w:rsidR="007A5832" w:rsidRDefault="007A5832" w:rsidP="00A14560">
      <w:pPr>
        <w:rPr>
          <w:b/>
          <w:sz w:val="20"/>
          <w:szCs w:val="20"/>
        </w:rPr>
      </w:pPr>
    </w:p>
    <w:p w:rsidR="007A5832" w:rsidRDefault="007A5832" w:rsidP="00A14560">
      <w:pPr>
        <w:rPr>
          <w:b/>
          <w:sz w:val="20"/>
          <w:szCs w:val="20"/>
        </w:rPr>
      </w:pPr>
    </w:p>
    <w:p w:rsidR="007A5832" w:rsidRDefault="007A5832" w:rsidP="00A14560">
      <w:pPr>
        <w:rPr>
          <w:b/>
          <w:sz w:val="20"/>
          <w:szCs w:val="20"/>
        </w:rPr>
      </w:pPr>
    </w:p>
    <w:p w:rsidR="007A5832" w:rsidRPr="00521359" w:rsidRDefault="007A5832" w:rsidP="00A14560">
      <w:pPr>
        <w:spacing w:after="0"/>
        <w:jc w:val="center"/>
        <w:rPr>
          <w:rFonts w:ascii="Arial Narrow" w:hAnsi="Arial Narrow" w:cs="Arial"/>
          <w:b/>
          <w:sz w:val="72"/>
          <w:szCs w:val="72"/>
        </w:rPr>
      </w:pPr>
      <w:r w:rsidRPr="00521359">
        <w:rPr>
          <w:rFonts w:ascii="Arial Narrow" w:hAnsi="Arial Narrow" w:cs="Arial"/>
          <w:b/>
          <w:sz w:val="72"/>
          <w:szCs w:val="72"/>
        </w:rPr>
        <w:t>СТАТУТ</w:t>
      </w:r>
    </w:p>
    <w:p w:rsidR="007A5832" w:rsidRPr="00521359" w:rsidRDefault="007A5832" w:rsidP="00A14560">
      <w:pPr>
        <w:jc w:val="center"/>
        <w:rPr>
          <w:rFonts w:ascii="Arial Narrow" w:hAnsi="Arial Narrow" w:cs="Arial"/>
          <w:b/>
          <w:sz w:val="40"/>
          <w:szCs w:val="40"/>
        </w:rPr>
      </w:pPr>
    </w:p>
    <w:p w:rsidR="007A5832" w:rsidRPr="00521359" w:rsidRDefault="007A5832" w:rsidP="00A14560">
      <w:pPr>
        <w:spacing w:after="0"/>
        <w:jc w:val="center"/>
        <w:rPr>
          <w:rFonts w:ascii="Arial Narrow" w:hAnsi="Arial Narrow" w:cs="Arial"/>
          <w:b/>
          <w:sz w:val="52"/>
          <w:szCs w:val="52"/>
        </w:rPr>
      </w:pPr>
      <w:r w:rsidRPr="00521359">
        <w:rPr>
          <w:rFonts w:ascii="Arial Narrow" w:hAnsi="Arial Narrow" w:cs="Arial"/>
          <w:b/>
          <w:sz w:val="52"/>
          <w:szCs w:val="52"/>
        </w:rPr>
        <w:t>Ком</w:t>
      </w:r>
      <w:r>
        <w:rPr>
          <w:rFonts w:ascii="Arial Narrow" w:hAnsi="Arial Narrow" w:cs="Arial"/>
          <w:b/>
          <w:sz w:val="52"/>
          <w:szCs w:val="52"/>
        </w:rPr>
        <w:t>унального Лубенського міського центру первинної медико-санітарної допомоги</w:t>
      </w:r>
    </w:p>
    <w:p w:rsidR="007A5832" w:rsidRPr="00521359" w:rsidRDefault="007A5832" w:rsidP="00A14560">
      <w:pPr>
        <w:jc w:val="center"/>
        <w:rPr>
          <w:rFonts w:ascii="Arial Narrow" w:hAnsi="Arial Narrow" w:cs="Arial"/>
          <w:b/>
          <w:sz w:val="28"/>
          <w:szCs w:val="28"/>
        </w:rPr>
      </w:pPr>
    </w:p>
    <w:p w:rsidR="007A5832" w:rsidRPr="00521359" w:rsidRDefault="007A5832" w:rsidP="00A14560">
      <w:pPr>
        <w:jc w:val="center"/>
        <w:rPr>
          <w:rFonts w:ascii="Arial Narrow" w:hAnsi="Arial Narrow" w:cs="Arial"/>
          <w:b/>
          <w:sz w:val="40"/>
          <w:szCs w:val="40"/>
        </w:rPr>
      </w:pPr>
    </w:p>
    <w:p w:rsidR="007A5832" w:rsidRPr="00521359" w:rsidRDefault="007A5832" w:rsidP="00A14560">
      <w:pPr>
        <w:jc w:val="center"/>
        <w:rPr>
          <w:rFonts w:ascii="Arial Narrow" w:hAnsi="Arial Narrow" w:cs="Arial"/>
          <w:b/>
          <w:sz w:val="40"/>
          <w:szCs w:val="40"/>
        </w:rPr>
      </w:pPr>
    </w:p>
    <w:p w:rsidR="007A5832" w:rsidRPr="00521359" w:rsidRDefault="007A5832" w:rsidP="00A14560">
      <w:pPr>
        <w:jc w:val="center"/>
        <w:rPr>
          <w:rFonts w:ascii="Arial Narrow" w:hAnsi="Arial Narrow" w:cs="Arial"/>
          <w:b/>
          <w:sz w:val="40"/>
          <w:szCs w:val="40"/>
        </w:rPr>
      </w:pPr>
    </w:p>
    <w:p w:rsidR="007A5832" w:rsidRPr="008E2F7B" w:rsidRDefault="007A5832" w:rsidP="00A14560">
      <w:pPr>
        <w:jc w:val="center"/>
        <w:rPr>
          <w:rFonts w:ascii="Century" w:hAnsi="Century"/>
          <w:b/>
          <w:sz w:val="52"/>
          <w:szCs w:val="52"/>
        </w:rPr>
      </w:pPr>
    </w:p>
    <w:p w:rsidR="007A5832" w:rsidRPr="00521359" w:rsidRDefault="007A5832" w:rsidP="00A14560">
      <w:pPr>
        <w:jc w:val="center"/>
        <w:rPr>
          <w:b/>
          <w:sz w:val="52"/>
          <w:szCs w:val="52"/>
        </w:rPr>
      </w:pPr>
    </w:p>
    <w:p w:rsidR="007A5832" w:rsidRDefault="007A5832" w:rsidP="00A14560">
      <w:pPr>
        <w:rPr>
          <w:b/>
          <w:sz w:val="28"/>
          <w:szCs w:val="28"/>
        </w:rPr>
      </w:pPr>
    </w:p>
    <w:p w:rsidR="007A5832" w:rsidRPr="00D402FB" w:rsidRDefault="007A5832" w:rsidP="008E2F7B">
      <w:pPr>
        <w:spacing w:after="0"/>
        <w:rPr>
          <w:b/>
          <w:sz w:val="28"/>
          <w:szCs w:val="28"/>
        </w:rPr>
      </w:pPr>
    </w:p>
    <w:p w:rsidR="007A5832" w:rsidRPr="00D402FB" w:rsidRDefault="007A5832" w:rsidP="00A14560">
      <w:pPr>
        <w:spacing w:after="0"/>
        <w:jc w:val="center"/>
        <w:rPr>
          <w:rFonts w:ascii="Arial Narrow" w:hAnsi="Arial Narrow"/>
          <w:b/>
        </w:rPr>
      </w:pPr>
      <w:r w:rsidRPr="00D402FB">
        <w:rPr>
          <w:rFonts w:ascii="Arial Narrow" w:hAnsi="Arial Narrow"/>
          <w:b/>
        </w:rPr>
        <w:t>ЛУБНИ</w:t>
      </w:r>
    </w:p>
    <w:p w:rsidR="007A5832" w:rsidRDefault="007A5832" w:rsidP="00A1456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Arial Narrow" w:hAnsi="Arial Narrow"/>
          <w:b/>
        </w:rPr>
        <w:t>2012</w:t>
      </w:r>
      <w:r w:rsidRPr="00D402FB">
        <w:rPr>
          <w:rFonts w:ascii="Arial Narrow" w:hAnsi="Arial Narrow"/>
          <w:b/>
        </w:rPr>
        <w:t xml:space="preserve"> рі</w:t>
      </w:r>
      <w:r>
        <w:rPr>
          <w:rFonts w:ascii="Arial Narrow" w:hAnsi="Arial Narrow"/>
          <w:b/>
        </w:rPr>
        <w:t>к</w:t>
      </w:r>
    </w:p>
    <w:p w:rsidR="007A5832" w:rsidRDefault="007A5832" w:rsidP="008028C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A5832" w:rsidRDefault="007A5832" w:rsidP="008028C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D65E6">
        <w:rPr>
          <w:rFonts w:ascii="Times New Roman" w:hAnsi="Times New Roman"/>
          <w:sz w:val="28"/>
          <w:szCs w:val="28"/>
        </w:rPr>
        <w:t>ЗАГАЛЬНІ ПОЛОЖЕННЯ.</w:t>
      </w:r>
    </w:p>
    <w:p w:rsidR="007A5832" w:rsidRDefault="007A5832" w:rsidP="005175C7">
      <w:pPr>
        <w:spacing w:after="0"/>
        <w:ind w:firstLine="708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</w:t>
      </w:r>
      <w:r w:rsidRPr="00382E92">
        <w:rPr>
          <w:rFonts w:ascii="Times New Roman" w:hAnsi="Times New Roman"/>
          <w:sz w:val="24"/>
          <w:szCs w:val="24"/>
        </w:rPr>
        <w:t xml:space="preserve">Комунальний Лубенський міський центр первинної медико-санітарної допомоги (далі - </w:t>
      </w:r>
      <w:r w:rsidRPr="00D61D13">
        <w:rPr>
          <w:rFonts w:ascii="Times New Roman" w:hAnsi="Times New Roman"/>
          <w:sz w:val="24"/>
          <w:szCs w:val="24"/>
        </w:rPr>
        <w:t>Центр</w:t>
      </w:r>
      <w:r w:rsidRPr="00382E9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75C7">
        <w:rPr>
          <w:rFonts w:ascii="Times New Roman" w:hAnsi="Times New Roman"/>
          <w:sz w:val="24"/>
          <w:szCs w:val="24"/>
        </w:rPr>
        <w:t>є комунальним закладом охорони здоров’я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2E92">
        <w:rPr>
          <w:rFonts w:ascii="Times New Roman" w:hAnsi="Times New Roman"/>
          <w:sz w:val="24"/>
          <w:szCs w:val="24"/>
        </w:rPr>
        <w:t>Лубенської міської ради</w:t>
      </w:r>
      <w:r w:rsidRPr="005175C7">
        <w:rPr>
          <w:rFonts w:ascii="Times New Roman" w:hAnsi="Times New Roman"/>
          <w:iCs/>
          <w:color w:val="000000"/>
          <w:sz w:val="24"/>
          <w:szCs w:val="24"/>
        </w:rPr>
        <w:t xml:space="preserve">, що </w:t>
      </w:r>
      <w:r w:rsidRPr="005175C7">
        <w:rPr>
          <w:rFonts w:ascii="Times New Roman" w:hAnsi="Times New Roman"/>
          <w:sz w:val="24"/>
          <w:szCs w:val="24"/>
        </w:rPr>
        <w:t xml:space="preserve">надає первинну медико-санітарну допомогу (далі – ПМСД) населенню </w:t>
      </w:r>
      <w:r>
        <w:rPr>
          <w:rFonts w:ascii="Times New Roman" w:hAnsi="Times New Roman"/>
          <w:sz w:val="24"/>
          <w:szCs w:val="24"/>
        </w:rPr>
        <w:t xml:space="preserve">м. Лубни </w:t>
      </w:r>
      <w:r>
        <w:rPr>
          <w:rFonts w:ascii="Times New Roman" w:hAnsi="Times New Roman"/>
          <w:iCs/>
          <w:color w:val="000000"/>
          <w:sz w:val="24"/>
          <w:szCs w:val="24"/>
        </w:rPr>
        <w:t>(</w:t>
      </w:r>
      <w:r w:rsidRPr="005175C7">
        <w:rPr>
          <w:rFonts w:ascii="Times New Roman" w:hAnsi="Times New Roman"/>
          <w:iCs/>
          <w:color w:val="000000"/>
          <w:sz w:val="24"/>
          <w:szCs w:val="24"/>
        </w:rPr>
        <w:t xml:space="preserve"> далі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– н</w:t>
      </w:r>
      <w:r w:rsidRPr="005175C7">
        <w:rPr>
          <w:rFonts w:ascii="Times New Roman" w:hAnsi="Times New Roman"/>
          <w:iCs/>
          <w:color w:val="000000"/>
          <w:sz w:val="24"/>
          <w:szCs w:val="24"/>
        </w:rPr>
        <w:t>аселення</w:t>
      </w:r>
      <w:r>
        <w:rPr>
          <w:rFonts w:ascii="Times New Roman" w:hAnsi="Times New Roman"/>
          <w:iCs/>
          <w:color w:val="000000"/>
          <w:sz w:val="24"/>
          <w:szCs w:val="24"/>
        </w:rPr>
        <w:t>).</w:t>
      </w:r>
    </w:p>
    <w:p w:rsidR="007A5832" w:rsidRDefault="007A5832" w:rsidP="00CF11A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</w:t>
      </w:r>
      <w:r>
        <w:rPr>
          <w:rFonts w:ascii="Times New Roman" w:hAnsi="Times New Roman"/>
          <w:sz w:val="24"/>
          <w:szCs w:val="24"/>
          <w:lang w:val="ru-RU"/>
        </w:rPr>
        <w:t>Центр</w:t>
      </w:r>
      <w:r w:rsidRPr="005175C7">
        <w:rPr>
          <w:rFonts w:ascii="Times New Roman" w:hAnsi="Times New Roman"/>
          <w:sz w:val="24"/>
          <w:szCs w:val="24"/>
        </w:rPr>
        <w:t xml:space="preserve"> створений </w:t>
      </w:r>
      <w:r>
        <w:rPr>
          <w:rFonts w:ascii="Times New Roman" w:hAnsi="Times New Roman"/>
          <w:sz w:val="24"/>
          <w:szCs w:val="24"/>
        </w:rPr>
        <w:t xml:space="preserve">рішенням двадцять четвертої сесії шостого скликання </w:t>
      </w:r>
      <w:r w:rsidRPr="001245A2">
        <w:rPr>
          <w:rFonts w:ascii="Times New Roman" w:hAnsi="Times New Roman"/>
          <w:sz w:val="24"/>
          <w:szCs w:val="24"/>
        </w:rPr>
        <w:t>Лубенської міської ради</w:t>
      </w:r>
      <w:r>
        <w:rPr>
          <w:rFonts w:ascii="Times New Roman" w:hAnsi="Times New Roman"/>
          <w:sz w:val="24"/>
          <w:szCs w:val="24"/>
        </w:rPr>
        <w:t xml:space="preserve"> від 20.07.2012р.</w:t>
      </w:r>
    </w:p>
    <w:p w:rsidR="007A5832" w:rsidRPr="00EB62E0" w:rsidRDefault="007A5832" w:rsidP="00EB62E0">
      <w:pPr>
        <w:pStyle w:val="NormalWeb"/>
        <w:spacing w:before="0" w:beforeAutospacing="0" w:after="0" w:afterAutospacing="0"/>
        <w:ind w:firstLine="708"/>
        <w:jc w:val="both"/>
        <w:rPr>
          <w:color w:val="000000"/>
        </w:rPr>
      </w:pPr>
      <w:r>
        <w:t>1.3.</w:t>
      </w:r>
      <w:r>
        <w:rPr>
          <w:lang w:val="ru-RU"/>
        </w:rPr>
        <w:t>Центр</w:t>
      </w:r>
      <w:r w:rsidRPr="00951F44">
        <w:rPr>
          <w:color w:val="000000"/>
        </w:rPr>
        <w:t xml:space="preserve"> заснований на базі відокремлено</w:t>
      </w:r>
      <w:r>
        <w:rPr>
          <w:color w:val="000000"/>
        </w:rPr>
        <w:t>ї частини комунальної власності</w:t>
      </w:r>
      <w:r>
        <w:t xml:space="preserve"> територіальної громади міста Лубни (</w:t>
      </w:r>
      <w:r>
        <w:rPr>
          <w:color w:val="000000"/>
        </w:rPr>
        <w:t xml:space="preserve">далі – Власник). Представником Власника є Лубенська міська рада </w:t>
      </w:r>
      <w:r>
        <w:rPr>
          <w:iCs/>
          <w:color w:val="000000"/>
        </w:rPr>
        <w:t>(</w:t>
      </w:r>
      <w:r>
        <w:rPr>
          <w:color w:val="000000"/>
        </w:rPr>
        <w:t>далі - Уповноважений орган управління).</w:t>
      </w:r>
    </w:p>
    <w:p w:rsidR="007A5832" w:rsidRDefault="007A5832" w:rsidP="00173D2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>
        <w:rPr>
          <w:rFonts w:ascii="Times New Roman" w:hAnsi="Times New Roman"/>
          <w:sz w:val="24"/>
          <w:szCs w:val="24"/>
          <w:lang w:val="ru-RU"/>
        </w:rPr>
        <w:t>Центр</w:t>
      </w:r>
      <w:r>
        <w:rPr>
          <w:rFonts w:ascii="Times New Roman" w:hAnsi="Times New Roman"/>
          <w:sz w:val="24"/>
          <w:szCs w:val="24"/>
        </w:rPr>
        <w:t xml:space="preserve"> у своїй </w:t>
      </w:r>
      <w:r w:rsidRPr="00BF4818">
        <w:rPr>
          <w:rFonts w:ascii="Times New Roman" w:hAnsi="Times New Roman"/>
          <w:sz w:val="24"/>
          <w:szCs w:val="24"/>
        </w:rPr>
        <w:t xml:space="preserve">діяльність </w:t>
      </w:r>
      <w:r>
        <w:rPr>
          <w:rFonts w:ascii="Times New Roman" w:hAnsi="Times New Roman"/>
          <w:sz w:val="24"/>
          <w:szCs w:val="24"/>
        </w:rPr>
        <w:t>керується Конституцією України, законами</w:t>
      </w:r>
      <w:r w:rsidRPr="00BF4818">
        <w:rPr>
          <w:rFonts w:ascii="Times New Roman" w:hAnsi="Times New Roman"/>
          <w:sz w:val="24"/>
          <w:szCs w:val="24"/>
        </w:rPr>
        <w:t xml:space="preserve"> України,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3D25">
        <w:rPr>
          <w:rFonts w:ascii="Times New Roman" w:hAnsi="Times New Roman"/>
          <w:color w:val="000000"/>
          <w:sz w:val="24"/>
          <w:szCs w:val="24"/>
        </w:rPr>
        <w:t>постановами Верховної Ради України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актами Президента України та Кабінету Міністрів України, нормативно-правовими актами Міністерства охорони здоров’я України, </w:t>
      </w:r>
      <w:r w:rsidRPr="00173D25">
        <w:rPr>
          <w:rFonts w:ascii="Times New Roman" w:hAnsi="Times New Roman"/>
          <w:color w:val="000000"/>
          <w:sz w:val="24"/>
          <w:szCs w:val="24"/>
        </w:rPr>
        <w:t>а також актами уповноваженого органу управління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цим Статутом, іншими нормативно-правовими актами.</w:t>
      </w:r>
    </w:p>
    <w:p w:rsidR="007A5832" w:rsidRDefault="007A5832" w:rsidP="00173D2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173D2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A5832" w:rsidRPr="00EB62E0" w:rsidRDefault="007A5832" w:rsidP="00EB62E0">
      <w:pPr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  <w:r w:rsidRPr="00EB62E0">
        <w:rPr>
          <w:rFonts w:ascii="Times New Roman" w:hAnsi="Times New Roman"/>
          <w:sz w:val="24"/>
          <w:szCs w:val="24"/>
        </w:rPr>
        <w:t>2. НАЙМЕНУВАННЯ ТА МІСЦЕЗНАХОДЖЕННЯ.</w:t>
      </w:r>
    </w:p>
    <w:p w:rsidR="007A5832" w:rsidRPr="00CF11A7" w:rsidRDefault="007A5832" w:rsidP="00EB62E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2.1.</w:t>
      </w:r>
      <w:r w:rsidRPr="00CF11A7">
        <w:rPr>
          <w:rFonts w:ascii="Times New Roman" w:hAnsi="Times New Roman"/>
          <w:sz w:val="24"/>
          <w:szCs w:val="24"/>
        </w:rPr>
        <w:t>Найменування:</w:t>
      </w:r>
    </w:p>
    <w:p w:rsidR="007A5832" w:rsidRPr="00CF11A7" w:rsidRDefault="007A5832" w:rsidP="00EB62E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F11A7">
        <w:rPr>
          <w:rFonts w:ascii="Times New Roman" w:hAnsi="Times New Roman"/>
          <w:sz w:val="24"/>
          <w:szCs w:val="24"/>
        </w:rPr>
        <w:t>повне українською мовою: Кому</w:t>
      </w:r>
      <w:r>
        <w:rPr>
          <w:rFonts w:ascii="Times New Roman" w:hAnsi="Times New Roman"/>
          <w:sz w:val="24"/>
          <w:szCs w:val="24"/>
        </w:rPr>
        <w:t>нальний заклад «</w:t>
      </w:r>
      <w:r w:rsidRPr="00382E92">
        <w:rPr>
          <w:rFonts w:ascii="Times New Roman" w:hAnsi="Times New Roman"/>
          <w:sz w:val="24"/>
          <w:szCs w:val="24"/>
        </w:rPr>
        <w:t>Комунальний Лубенський міський центр первинної медико-санітарної допомоги</w:t>
      </w:r>
      <w:r w:rsidRPr="00CF11A7">
        <w:rPr>
          <w:rFonts w:ascii="Times New Roman" w:hAnsi="Times New Roman"/>
          <w:sz w:val="24"/>
          <w:szCs w:val="24"/>
        </w:rPr>
        <w:t>»;</w:t>
      </w:r>
    </w:p>
    <w:p w:rsidR="007A5832" w:rsidRDefault="007A5832" w:rsidP="00EB62E0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F11A7">
        <w:rPr>
          <w:rFonts w:ascii="Times New Roman" w:hAnsi="Times New Roman"/>
          <w:sz w:val="24"/>
          <w:szCs w:val="24"/>
        </w:rPr>
        <w:t>скорочене українською мовою: КЗ «</w:t>
      </w:r>
      <w:r>
        <w:rPr>
          <w:rFonts w:ascii="Times New Roman" w:hAnsi="Times New Roman"/>
          <w:sz w:val="24"/>
          <w:szCs w:val="24"/>
        </w:rPr>
        <w:t>КЛМЦ ПМСД».</w:t>
      </w:r>
    </w:p>
    <w:p w:rsidR="007A5832" w:rsidRPr="00CF11A7" w:rsidRDefault="007A5832" w:rsidP="00EB62E0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2.2</w:t>
      </w:r>
      <w:r w:rsidRPr="00CF11A7">
        <w:rPr>
          <w:rFonts w:ascii="Times New Roman" w:hAnsi="Times New Roman"/>
          <w:spacing w:val="-1"/>
          <w:sz w:val="24"/>
          <w:szCs w:val="24"/>
        </w:rPr>
        <w:t xml:space="preserve">. Місцезнаходження: </w:t>
      </w:r>
      <w:r w:rsidRPr="00CF11A7">
        <w:rPr>
          <w:rFonts w:ascii="Times New Roman" w:hAnsi="Times New Roman"/>
          <w:sz w:val="24"/>
          <w:szCs w:val="24"/>
        </w:rPr>
        <w:t>вул. Л. Толстого, 18-а, м. Лубни, Полтавська обл., 37500.</w:t>
      </w:r>
    </w:p>
    <w:p w:rsidR="007A5832" w:rsidRDefault="007A5832" w:rsidP="00173D25">
      <w:pPr>
        <w:spacing w:after="0"/>
        <w:rPr>
          <w:rFonts w:ascii="Times New Roman" w:hAnsi="Times New Roman"/>
          <w:sz w:val="24"/>
          <w:szCs w:val="24"/>
        </w:rPr>
      </w:pPr>
    </w:p>
    <w:p w:rsidR="007A5832" w:rsidRPr="00EB62E0" w:rsidRDefault="007A5832" w:rsidP="00173D25">
      <w:pPr>
        <w:spacing w:after="0"/>
        <w:rPr>
          <w:rFonts w:ascii="Times New Roman" w:hAnsi="Times New Roman"/>
          <w:sz w:val="24"/>
          <w:szCs w:val="24"/>
        </w:rPr>
      </w:pPr>
    </w:p>
    <w:p w:rsidR="007A5832" w:rsidRPr="008028CD" w:rsidRDefault="007A5832" w:rsidP="008028C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3. ОРГАНІЗАЦІЙНА СТРУКТУРА.</w:t>
      </w:r>
    </w:p>
    <w:p w:rsidR="007A5832" w:rsidRDefault="007A5832" w:rsidP="00173D2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813EF">
        <w:rPr>
          <w:rFonts w:ascii="Times New Roman" w:hAnsi="Times New Roman"/>
          <w:sz w:val="24"/>
          <w:szCs w:val="24"/>
        </w:rPr>
        <w:t xml:space="preserve">.1. Структурними підрозділами </w:t>
      </w:r>
      <w:r>
        <w:rPr>
          <w:rFonts w:ascii="Times New Roman" w:hAnsi="Times New Roman"/>
          <w:sz w:val="24"/>
          <w:szCs w:val="24"/>
          <w:lang w:val="ru-RU"/>
        </w:rPr>
        <w:t>Центру</w:t>
      </w:r>
      <w:r>
        <w:rPr>
          <w:rFonts w:ascii="Times New Roman" w:hAnsi="Times New Roman"/>
          <w:sz w:val="24"/>
          <w:szCs w:val="24"/>
        </w:rPr>
        <w:t xml:space="preserve"> є:</w:t>
      </w:r>
    </w:p>
    <w:p w:rsidR="007A5832" w:rsidRDefault="007A5832" w:rsidP="00173D2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3.1.1. Адміністративний підрозділ.</w:t>
      </w:r>
    </w:p>
    <w:p w:rsidR="007A5832" w:rsidRDefault="007A5832" w:rsidP="00173D2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 Господарський підрозділ: гараж, ремонтна група.</w:t>
      </w:r>
    </w:p>
    <w:p w:rsidR="007A5832" w:rsidRPr="0015309D" w:rsidRDefault="007A5832" w:rsidP="00173D2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3.1.3. Лікувально - </w:t>
      </w:r>
      <w:r w:rsidRPr="0015309D">
        <w:rPr>
          <w:rFonts w:ascii="Times New Roman" w:hAnsi="Times New Roman"/>
          <w:sz w:val="24"/>
          <w:szCs w:val="24"/>
        </w:rPr>
        <w:t xml:space="preserve">профілактичний </w:t>
      </w:r>
      <w:r>
        <w:rPr>
          <w:rFonts w:ascii="Times New Roman" w:hAnsi="Times New Roman"/>
          <w:sz w:val="24"/>
          <w:szCs w:val="24"/>
        </w:rPr>
        <w:t>підрозділ</w:t>
      </w:r>
      <w:r w:rsidRPr="0015309D">
        <w:rPr>
          <w:rFonts w:ascii="Times New Roman" w:hAnsi="Times New Roman"/>
          <w:sz w:val="24"/>
          <w:szCs w:val="24"/>
        </w:rPr>
        <w:t>, що складається з амбулаторій загальної практики – сімейної медицини Комунального Лубенського міського центру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309D">
        <w:rPr>
          <w:rFonts w:ascii="Times New Roman" w:hAnsi="Times New Roman"/>
          <w:sz w:val="24"/>
          <w:szCs w:val="24"/>
        </w:rPr>
        <w:t>первинної медико-санітарної допомоги (далі - АЗПСМ КЛМ</w:t>
      </w:r>
      <w:r>
        <w:rPr>
          <w:rFonts w:ascii="Times New Roman" w:hAnsi="Times New Roman"/>
          <w:sz w:val="24"/>
          <w:szCs w:val="24"/>
        </w:rPr>
        <w:t>Ц ПМСД).</w:t>
      </w:r>
    </w:p>
    <w:p w:rsidR="007A5832" w:rsidRPr="00173D25" w:rsidRDefault="007A5832" w:rsidP="00173D25">
      <w:pPr>
        <w:tabs>
          <w:tab w:val="num" w:pos="1080"/>
          <w:tab w:val="left" w:pos="126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 w:rsidRPr="00173D25">
        <w:rPr>
          <w:rFonts w:ascii="Times New Roman" w:hAnsi="Times New Roman"/>
          <w:sz w:val="24"/>
          <w:szCs w:val="24"/>
        </w:rPr>
        <w:t>Порядок внутрішньої організаці</w:t>
      </w:r>
      <w:r>
        <w:rPr>
          <w:rFonts w:ascii="Times New Roman" w:hAnsi="Times New Roman"/>
          <w:sz w:val="24"/>
          <w:szCs w:val="24"/>
        </w:rPr>
        <w:t xml:space="preserve">ї структурних підрозділів </w:t>
      </w:r>
      <w:r>
        <w:rPr>
          <w:rFonts w:ascii="Times New Roman" w:hAnsi="Times New Roman"/>
          <w:sz w:val="24"/>
          <w:szCs w:val="24"/>
          <w:lang w:val="ru-RU"/>
        </w:rPr>
        <w:t>Центру</w:t>
      </w:r>
      <w:r w:rsidRPr="00173D25">
        <w:rPr>
          <w:rFonts w:ascii="Times New Roman" w:hAnsi="Times New Roman"/>
          <w:sz w:val="24"/>
          <w:szCs w:val="24"/>
        </w:rPr>
        <w:t xml:space="preserve"> затверджуються </w:t>
      </w:r>
      <w:r>
        <w:rPr>
          <w:rFonts w:ascii="Times New Roman" w:hAnsi="Times New Roman"/>
          <w:sz w:val="24"/>
          <w:szCs w:val="24"/>
        </w:rPr>
        <w:t xml:space="preserve">головним лікарем </w:t>
      </w:r>
      <w:r>
        <w:rPr>
          <w:rFonts w:ascii="Times New Roman" w:hAnsi="Times New Roman"/>
          <w:sz w:val="24"/>
          <w:szCs w:val="24"/>
          <w:lang w:val="ru-RU"/>
        </w:rPr>
        <w:t>Центру</w:t>
      </w:r>
      <w:r w:rsidRPr="00173D25">
        <w:rPr>
          <w:rFonts w:ascii="Times New Roman" w:hAnsi="Times New Roman"/>
          <w:sz w:val="24"/>
          <w:szCs w:val="24"/>
        </w:rPr>
        <w:t>.</w:t>
      </w:r>
    </w:p>
    <w:p w:rsidR="007A5832" w:rsidRPr="00173D25" w:rsidRDefault="007A5832" w:rsidP="00173D25">
      <w:p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3.3</w:t>
      </w:r>
      <w:r w:rsidRPr="00173D25">
        <w:rPr>
          <w:rFonts w:ascii="Times New Roman" w:hAnsi="Times New Roman"/>
          <w:sz w:val="24"/>
          <w:szCs w:val="24"/>
        </w:rPr>
        <w:t xml:space="preserve">. Штати </w:t>
      </w:r>
      <w:r>
        <w:rPr>
          <w:rFonts w:ascii="Times New Roman" w:hAnsi="Times New Roman"/>
          <w:sz w:val="24"/>
          <w:szCs w:val="24"/>
          <w:lang w:val="ru-RU"/>
        </w:rPr>
        <w:t xml:space="preserve">Центру </w:t>
      </w:r>
      <w:r w:rsidRPr="00173D25">
        <w:rPr>
          <w:rFonts w:ascii="Times New Roman" w:hAnsi="Times New Roman"/>
          <w:sz w:val="24"/>
          <w:szCs w:val="24"/>
        </w:rPr>
        <w:t>встановлюються у визначеному порядку.</w:t>
      </w:r>
    </w:p>
    <w:p w:rsidR="007A5832" w:rsidRDefault="007A5832" w:rsidP="002813E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3C30D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ГОЛОВНА МЕТА ТА ЗАВДАННЯ.</w:t>
      </w:r>
    </w:p>
    <w:p w:rsidR="007A5832" w:rsidRPr="005A4A40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5A4A40">
        <w:rPr>
          <w:rFonts w:ascii="Times New Roman" w:hAnsi="Times New Roman"/>
          <w:sz w:val="24"/>
          <w:szCs w:val="24"/>
        </w:rPr>
        <w:t>.1.</w:t>
      </w:r>
      <w:r>
        <w:rPr>
          <w:rFonts w:ascii="Times New Roman" w:hAnsi="Times New Roman"/>
          <w:sz w:val="24"/>
          <w:szCs w:val="24"/>
          <w:lang w:val="ru-RU"/>
        </w:rPr>
        <w:t>Центр</w:t>
      </w:r>
      <w:r>
        <w:rPr>
          <w:rFonts w:ascii="Times New Roman" w:hAnsi="Times New Roman"/>
          <w:sz w:val="24"/>
          <w:szCs w:val="24"/>
        </w:rPr>
        <w:t xml:space="preserve"> створений з метою забезпечення потреб населення м. Лубни у первинній медико-санітарній  допомозі.</w:t>
      </w:r>
    </w:p>
    <w:p w:rsidR="007A5832" w:rsidRDefault="007A5832" w:rsidP="00F20885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</w:t>
      </w:r>
      <w:r w:rsidRPr="003C30D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Основними завданнями </w:t>
      </w:r>
      <w:r>
        <w:rPr>
          <w:rFonts w:ascii="Times New Roman" w:hAnsi="Times New Roman"/>
          <w:sz w:val="24"/>
          <w:szCs w:val="24"/>
          <w:lang w:val="ru-RU"/>
        </w:rPr>
        <w:t xml:space="preserve">Центру </w:t>
      </w:r>
      <w:r>
        <w:rPr>
          <w:rFonts w:ascii="Times New Roman" w:hAnsi="Times New Roman"/>
          <w:sz w:val="24"/>
          <w:szCs w:val="24"/>
        </w:rPr>
        <w:t xml:space="preserve">є : 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4.2.1.Організація надання на території</w:t>
      </w:r>
      <w:r w:rsidRPr="00EB62E0">
        <w:rPr>
          <w:rFonts w:ascii="Times New Roman" w:hAnsi="Times New Roman"/>
          <w:sz w:val="24"/>
          <w:szCs w:val="24"/>
        </w:rPr>
        <w:t xml:space="preserve"> м. Лубни первинної медико-санітарної</w:t>
      </w:r>
      <w:r>
        <w:rPr>
          <w:rFonts w:ascii="Times New Roman" w:hAnsi="Times New Roman"/>
          <w:sz w:val="24"/>
          <w:szCs w:val="24"/>
        </w:rPr>
        <w:t xml:space="preserve"> допомоги.</w:t>
      </w:r>
    </w:p>
    <w:p w:rsidR="007A5832" w:rsidRDefault="007A5832" w:rsidP="00EB62E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4.2.2.Забезпечення належної доступності та якості ПМСД для населення м. Лубни.</w:t>
      </w:r>
    </w:p>
    <w:p w:rsidR="007A5832" w:rsidRDefault="007A5832" w:rsidP="00EB62E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-2-</w:t>
      </w:r>
    </w:p>
    <w:p w:rsidR="007A5832" w:rsidRDefault="007A5832" w:rsidP="00EB62E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4.2.3.Організація взаємодії із закладами охорони здоров’я, що надають вторинну (спеціалізовану) медичну допомогу (далі – ВМД), третинну (високоспеціалізовану) медичну допомогу (далі – ТМД) та екстрену медичну допомогу (далі – ЕМД).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4.2.4. Організація та надання невідкладної медичної допомоги населенню. 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4.2.5. Планування розвитку ПМСД.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4.2.6. Проведення організаційно – методичної роботи за напрямом ПМСД.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4.2.7. Здійснення фінансового, матеріально – технічного та кадрового забезпечення ПМСД.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Відповідно до покладених на нього завдань </w:t>
      </w:r>
      <w:r>
        <w:rPr>
          <w:rFonts w:ascii="Times New Roman" w:hAnsi="Times New Roman"/>
          <w:sz w:val="24"/>
          <w:szCs w:val="24"/>
          <w:lang w:val="ru-RU"/>
        </w:rPr>
        <w:t>Центр</w:t>
      </w:r>
      <w:r>
        <w:rPr>
          <w:rFonts w:ascii="Times New Roman" w:hAnsi="Times New Roman"/>
          <w:sz w:val="24"/>
          <w:szCs w:val="24"/>
        </w:rPr>
        <w:t xml:space="preserve"> забезпечує: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4.3.1. Надання населенню ПМСД.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4.3.2. Належну та рівну доступність ПМСД для населення шляхом розвитку мережі підрозділів ПМСД, наближених до місць проживання населення.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4.3.3. Реалізацію права громадян вільно вибирати лікаря, що надає ПМСД (лікар загальної практики-сімейний лікар, у тому числі лікар загальної практики-сімейний лікар, що провадить господарську діяльність з медичної практики як фізична особа-підприємець, що перебуває з </w:t>
      </w:r>
      <w:r w:rsidRPr="00D61D13">
        <w:rPr>
          <w:rFonts w:ascii="Times New Roman" w:hAnsi="Times New Roman"/>
          <w:sz w:val="24"/>
          <w:szCs w:val="24"/>
        </w:rPr>
        <w:t>Центром</w:t>
      </w:r>
      <w:r>
        <w:rPr>
          <w:rFonts w:ascii="Times New Roman" w:hAnsi="Times New Roman"/>
          <w:sz w:val="24"/>
          <w:szCs w:val="24"/>
        </w:rPr>
        <w:t xml:space="preserve"> у цивільно-правових відносинах, лікар терапевт/педіатр дільничний).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4.3.4. Наступність та послідовність обстеження, лікування та реабілітації пацієнтів у взаємодії з іншими закладами охорони здоров’я відповідно до медичного маршруту пацієнта.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4.3.5. Скерування пацієнтів  для отримання медичної допомоги на вторинному та третинному рівнях.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4.3.6. Здійснення диспансеризації населення.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</w:t>
      </w:r>
      <w:r w:rsidRPr="00C21B3E">
        <w:rPr>
          <w:rFonts w:ascii="Times New Roman" w:hAnsi="Times New Roman"/>
          <w:sz w:val="24"/>
          <w:szCs w:val="24"/>
        </w:rPr>
        <w:t>.7.</w:t>
      </w:r>
      <w:r w:rsidRPr="008D3BE9">
        <w:rPr>
          <w:rFonts w:ascii="Times New Roman" w:hAnsi="Times New Roman"/>
          <w:sz w:val="24"/>
          <w:szCs w:val="24"/>
        </w:rPr>
        <w:t xml:space="preserve">Діяльність з придбання, перевезення, </w:t>
      </w:r>
      <w:r w:rsidRPr="00382E92">
        <w:rPr>
          <w:rFonts w:ascii="Times New Roman" w:hAnsi="Times New Roman"/>
          <w:sz w:val="24"/>
          <w:szCs w:val="24"/>
        </w:rPr>
        <w:t>зберігання,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3BE9">
        <w:rPr>
          <w:rFonts w:ascii="Times New Roman" w:hAnsi="Times New Roman"/>
          <w:sz w:val="24"/>
          <w:szCs w:val="24"/>
        </w:rPr>
        <w:t>використання та знищення наркотичних засобів, їх</w:t>
      </w:r>
      <w:r>
        <w:rPr>
          <w:rFonts w:ascii="Times New Roman" w:hAnsi="Times New Roman"/>
          <w:sz w:val="24"/>
          <w:szCs w:val="24"/>
        </w:rPr>
        <w:t xml:space="preserve"> аналогів або прекурсорів, замісників їх аналогів, прекурсорів, отруйних чи сильнодіючих засобів, психотропних речовин за наявності ліцензії на здійснення відповідних видів діяльності у </w:t>
      </w:r>
      <w:r w:rsidRPr="00D61D13">
        <w:rPr>
          <w:rFonts w:ascii="Times New Roman" w:hAnsi="Times New Roman"/>
          <w:sz w:val="24"/>
          <w:szCs w:val="24"/>
        </w:rPr>
        <w:t>Центр</w:t>
      </w:r>
      <w:r>
        <w:rPr>
          <w:rFonts w:ascii="Times New Roman" w:hAnsi="Times New Roman"/>
          <w:sz w:val="24"/>
          <w:szCs w:val="24"/>
        </w:rPr>
        <w:t>і, амбулаторіях як його структурних підрозділів у порядку, встановленому постановою Кабінету Міністрів України від 3 червня 2009 року  №589 «Про затвердження порядку провадження діяльності, пов’язаної з обігом наркотичних засобів, психотропних речовин і прекурсорів, та контролю за їх обігом».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4.3.8. Надання паліативної допомоги пацієнтам на останніх стадіях перебігу невиліковних захворювань, яка включає комплекс заходів, спрямованих на полегшення фізичних та емоційних страждань пацієнтів.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4.3.9. Проведення санітарно–просвітницької роботи, навчання населення здоровому способу життя, основам надання самодопомоги та взаємодопомоги.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4.3.10. Раннє виявлення та профілактику </w:t>
      </w:r>
      <w:r w:rsidRPr="00945D43">
        <w:rPr>
          <w:rFonts w:ascii="Times New Roman" w:hAnsi="Times New Roman"/>
          <w:sz w:val="24"/>
          <w:szCs w:val="24"/>
        </w:rPr>
        <w:t>неінфекційних з</w:t>
      </w:r>
      <w:r>
        <w:rPr>
          <w:rFonts w:ascii="Times New Roman" w:hAnsi="Times New Roman"/>
          <w:sz w:val="24"/>
          <w:szCs w:val="24"/>
        </w:rPr>
        <w:t>ахворювань.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4.3.11. Раннє виявлення та профілактику соціально незабезпечених захворювань.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4.3.12.Проведення разом із санітарно-епідеміологічною службою заходів масової та індивідуальної профілактики інфекційних захворювань. 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4.3.13. Встановлення наявності показань та здійснення відбору хворих для отримання санітарно-курортного лікування. 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4.3.14. Проведення експертизи тимчасової втрати працездатності.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4.3.15. Направлення осіб з ознаками стійкої втрати працездатності на медико-соціальну експертизу, спрямування пацієнтів на медико-соціальну реабілітацію.</w:t>
      </w:r>
    </w:p>
    <w:p w:rsidR="007A5832" w:rsidRDefault="007A5832" w:rsidP="00EB62E0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-3-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4.3.16. Виписку рецептів для пільгового забезпечення медикаментами окремих груп населення відповідно до чинного законодавства. 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4.3.17. Управління та контроль якості надання медичної допомоги у структурних підрозділах. 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4.3.18.Організаційно-методичну допомогу з надання ПМСД у структурних підрозділах за такими напрямами: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4.3.18.1. Збір, узагальнення та контроль достовірності інформації.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4.3.18.2. Звітування відповідно до підпорядкування та надання оперативної інформації.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4.3.18.3. Аналіз стану здоров’я населення.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4.3.18.4. Вивчення і прогнозування потреби населення у ПМСД.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4.3.18.5. Планування лікувально-профілактичних заходів відповідно до потреб населення.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4.3.18.6. Аналіз доступності ПМСД для населення, планування розвитку мережі та її кадрового забезпечення.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4.3.18.7. Організацію підвищення кваліфікації кадрів, у тому числі безперервне навчання кадрів без відриву від виробництва (разом з вищими медичними навчальними закладами).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4.3.18.8. Впровадження сучасних методів профілактики, діагностики, лікування та реабілітації хворих, передового досвіду щодо організації ПМСД, сучасних інформаційних технологій.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4.3.18.9. Впровадження та вдосконалення системи управління якістю надання ПМСД.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4.3.19. Аналіз стану фінансового забезпечення Центру і його структурних підрозділів та розробку фінансових планів. 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4.3.20. Здійснення закупівлі лікарських засобів, виробів медичного призначення, медичного обладнання та інвентарю, інших засобів, необхідних для функціонування Центру та його підрозділів.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4.3.21. Утримання будівель, споруд і технічних засобів Центру та його підрозділів у належному стані.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4.3.22. Належну експлуатацію та функціонування медичного обладнання у підрозділах Центру.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4.3.23. Контроль за використанням матеріально-технічних ресурсів у підрозділах Центру. 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4.3.24. Облік матеріальних цінностей, у тому числі медичного обладнання та інвентарю. 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4.3.25. Планування ремонтно-будівельних робіт, оснащення медичним обладнанням та інвентарем.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7311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D3BE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ПРАВА ТА ОБОВ’ЯЗКИ.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5153C">
        <w:rPr>
          <w:rFonts w:ascii="Times New Roman" w:hAnsi="Times New Roman"/>
          <w:sz w:val="24"/>
          <w:szCs w:val="24"/>
        </w:rPr>
        <w:t>.1.</w:t>
      </w:r>
      <w:r>
        <w:rPr>
          <w:rFonts w:ascii="Times New Roman" w:hAnsi="Times New Roman"/>
          <w:sz w:val="24"/>
          <w:szCs w:val="24"/>
        </w:rPr>
        <w:t>Центр для виконання покладених на нього завдань має право самостійно: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Здійснювати планування роботи відповідно до державних замовлень та програм.</w:t>
      </w:r>
    </w:p>
    <w:p w:rsidR="007A5832" w:rsidRDefault="007A5832" w:rsidP="00E51785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-4-</w:t>
      </w:r>
    </w:p>
    <w:p w:rsidR="007A5832" w:rsidRPr="0009236C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5.1.2. </w:t>
      </w:r>
      <w:r w:rsidRPr="0009236C">
        <w:rPr>
          <w:rFonts w:ascii="Times New Roman" w:hAnsi="Times New Roman"/>
          <w:sz w:val="24"/>
          <w:szCs w:val="24"/>
        </w:rPr>
        <w:t xml:space="preserve">Організовувати свою діяльність щодо забезпечення виконання договору про медичне обслуговування населення. 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5.1.3. Здійснювати розподіл фінансових та майнових ресурсів між своїми підрозділами.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 Укладати договори, угоди, виступати позивачем та відповідачем у суді.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Центр для виконання покладених на нього завдань має право за погодженням із Уповноваженим органом управління: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5.2.1. Укладати договори про медичне обслуговування населення у межах бюджетної програми та відповідно до чинного законодавства з лікарями загальної практики-сімейними лікарями, які провадять </w:t>
      </w:r>
      <w:r w:rsidRPr="00290C30">
        <w:rPr>
          <w:rFonts w:ascii="Times New Roman" w:hAnsi="Times New Roman"/>
          <w:sz w:val="24"/>
          <w:szCs w:val="24"/>
        </w:rPr>
        <w:t>господарську</w:t>
      </w:r>
      <w:r>
        <w:rPr>
          <w:rFonts w:ascii="Times New Roman" w:hAnsi="Times New Roman"/>
          <w:sz w:val="24"/>
          <w:szCs w:val="24"/>
        </w:rPr>
        <w:t xml:space="preserve"> діяльність з медичної практики як фізичні особи-підприємці (далі-приватні лікарі ЗП-СЛ). 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5.2.2. Укладати договори  з іншими комунальними та державними закладами охорони здоров’я про проведення  діагностичних досліджень, що входять до компетенції ПМСД, але для їх виконання у Центрі відсутні умови.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5.2.3. Здійснювати іншу, ніж надання медичної допомоги, статутну діяльність, не заборонену законодавством.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Центр зобов’язаний забезпечувати: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5.3.1</w:t>
      </w:r>
      <w:r w:rsidRPr="0009236C">
        <w:rPr>
          <w:rFonts w:ascii="Times New Roman" w:hAnsi="Times New Roman"/>
          <w:b/>
          <w:sz w:val="24"/>
          <w:szCs w:val="24"/>
        </w:rPr>
        <w:t xml:space="preserve">. </w:t>
      </w:r>
      <w:r w:rsidRPr="008D3BE9">
        <w:rPr>
          <w:rFonts w:ascii="Times New Roman" w:hAnsi="Times New Roman"/>
          <w:sz w:val="24"/>
          <w:szCs w:val="24"/>
        </w:rPr>
        <w:t>Надання медичної допомоги відповідно до договору про медичне обслуговування населення за бюджетні кошти ті інших укладених договорів.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5.3.2. Дотримання встановленого порядку звітування.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5.3.3. Надання  оперативної інформації за запитом відповідно до підпорядкування.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5.3.4. Незалежне ведення обліково-звітної документації. 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5.3.5. Координацію взаємодії </w:t>
      </w:r>
      <w:r w:rsidRPr="0015309D">
        <w:rPr>
          <w:rFonts w:ascii="Times New Roman" w:hAnsi="Times New Roman"/>
          <w:sz w:val="24"/>
          <w:szCs w:val="24"/>
        </w:rPr>
        <w:t>амбулаторій загальної практики – сімейної медицини</w:t>
      </w:r>
      <w:r>
        <w:rPr>
          <w:rFonts w:ascii="Times New Roman" w:hAnsi="Times New Roman"/>
          <w:sz w:val="24"/>
          <w:szCs w:val="24"/>
        </w:rPr>
        <w:t xml:space="preserve"> та організацій, де є організовані контингенти населення, щодо надання невідкладної медичної допомоги, проведення заходів диспансеризації та масової профілактики інфекційних захворювань.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5.3.6. Своєчасну сплату податків, зборів та єдиного внеску на загальнообов’язкове державне соціальне страхування.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5.3.7.Цільове використання закріпленого за ним майна та виділених бюджетних коштів.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5.3.8.Здійснення бухгалтерського обліку, ведення фінансової  та статистичної  звітності згідно з законодавством. 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5.3.9. Утримання у належному стані рухомого і нерухомого майна.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5.3.10.Створення належних умов для високопродуктивної праці, забезпечення додержання законодавства про працю, соціальне страхування, правил та норм охорони праці, техніки безпеки.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5.3.11. Здійснення заходів з удосконалення оплати праці працівників з метою посилення їх матеріальної зацікавленості у результатах особистої роботи та у загальних результатах діяльності Центру.</w:t>
      </w:r>
    </w:p>
    <w:p w:rsidR="007A5832" w:rsidRDefault="007A5832" w:rsidP="00F20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5.3.12. Відповідає за виконання покладених на Центр завдань та функцій, дотримання вимог законодавства з питань охорони праці, пожежної безпеки головний лікар. Обов’язки та права працівників Центру визначаються посадовими інструкціями, затвердженими головним лікарем. </w:t>
      </w:r>
    </w:p>
    <w:p w:rsidR="007A5832" w:rsidRDefault="007A5832" w:rsidP="00E5178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E5178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-5-</w:t>
      </w:r>
    </w:p>
    <w:p w:rsidR="007A5832" w:rsidRPr="00E51785" w:rsidRDefault="007A5832" w:rsidP="00DC68F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E51785">
        <w:rPr>
          <w:rFonts w:ascii="Times New Roman" w:hAnsi="Times New Roman"/>
          <w:sz w:val="28"/>
          <w:szCs w:val="28"/>
        </w:rPr>
        <w:t>. УПРА</w:t>
      </w:r>
      <w:r>
        <w:rPr>
          <w:rFonts w:ascii="Times New Roman" w:hAnsi="Times New Roman"/>
          <w:sz w:val="28"/>
          <w:szCs w:val="28"/>
        </w:rPr>
        <w:t>В</w:t>
      </w:r>
      <w:r w:rsidRPr="00E51785">
        <w:rPr>
          <w:rFonts w:ascii="Times New Roman" w:hAnsi="Times New Roman"/>
          <w:sz w:val="28"/>
          <w:szCs w:val="28"/>
        </w:rPr>
        <w:t>ЛІННЯ.</w:t>
      </w:r>
    </w:p>
    <w:p w:rsidR="007A5832" w:rsidRPr="00F20885" w:rsidRDefault="007A5832" w:rsidP="00E517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 w:rsidRPr="00F20885">
        <w:rPr>
          <w:rFonts w:ascii="Times New Roman" w:hAnsi="Times New Roman"/>
          <w:sz w:val="24"/>
          <w:szCs w:val="24"/>
        </w:rPr>
        <w:t xml:space="preserve">Управління </w:t>
      </w:r>
      <w:r>
        <w:rPr>
          <w:rFonts w:ascii="Times New Roman" w:hAnsi="Times New Roman"/>
          <w:sz w:val="24"/>
          <w:szCs w:val="24"/>
        </w:rPr>
        <w:t>Центром</w:t>
      </w:r>
      <w:r w:rsidRPr="00F20885">
        <w:rPr>
          <w:rFonts w:ascii="Times New Roman" w:hAnsi="Times New Roman"/>
          <w:sz w:val="24"/>
          <w:szCs w:val="24"/>
        </w:rPr>
        <w:t xml:space="preserve"> здійснюється відповідно до цього Статуту на основі поєднання прав уповноваженого органу управління щодо господарського використання комунального майна і участі в управлінні трудового колективу</w:t>
      </w:r>
      <w:r>
        <w:rPr>
          <w:rFonts w:ascii="Times New Roman" w:hAnsi="Times New Roman"/>
          <w:sz w:val="24"/>
          <w:szCs w:val="24"/>
        </w:rPr>
        <w:t>.</w:t>
      </w:r>
    </w:p>
    <w:p w:rsidR="007A5832" w:rsidRDefault="007A5832" w:rsidP="00E51785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6</w:t>
      </w:r>
      <w:r w:rsidRPr="00250275">
        <w:rPr>
          <w:rFonts w:ascii="Times New Roman" w:hAnsi="Times New Roman"/>
          <w:sz w:val="24"/>
          <w:szCs w:val="24"/>
        </w:rPr>
        <w:t>.2.</w:t>
      </w:r>
      <w:r w:rsidRPr="00F20885">
        <w:rPr>
          <w:rFonts w:ascii="Times New Roman" w:hAnsi="Times New Roman"/>
          <w:color w:val="000000"/>
          <w:sz w:val="24"/>
          <w:szCs w:val="24"/>
        </w:rPr>
        <w:t xml:space="preserve">Поточне керівництво діяльності </w:t>
      </w:r>
      <w:r>
        <w:rPr>
          <w:rFonts w:ascii="Times New Roman" w:hAnsi="Times New Roman"/>
          <w:sz w:val="24"/>
          <w:szCs w:val="24"/>
        </w:rPr>
        <w:t>Центру</w:t>
      </w:r>
      <w:r w:rsidRPr="00F20885">
        <w:rPr>
          <w:rFonts w:ascii="Times New Roman" w:hAnsi="Times New Roman"/>
          <w:color w:val="000000"/>
          <w:sz w:val="24"/>
          <w:szCs w:val="24"/>
        </w:rPr>
        <w:t xml:space="preserve"> здійснює головний лікар</w:t>
      </w:r>
      <w:r w:rsidRPr="00F20885">
        <w:rPr>
          <w:rFonts w:ascii="Times New Roman" w:hAnsi="Times New Roman"/>
          <w:sz w:val="24"/>
          <w:szCs w:val="24"/>
        </w:rPr>
        <w:t xml:space="preserve">, який призначається на посаду уповноваженим органом управління на умовах контракту. Строк найму, права, обов’язки і відповідальність </w:t>
      </w:r>
      <w:r w:rsidRPr="00F20885">
        <w:rPr>
          <w:rFonts w:ascii="Times New Roman" w:hAnsi="Times New Roman"/>
          <w:color w:val="000000"/>
          <w:sz w:val="24"/>
          <w:szCs w:val="24"/>
        </w:rPr>
        <w:t>головного лікаря</w:t>
      </w:r>
      <w:r w:rsidRPr="00F20885">
        <w:rPr>
          <w:rFonts w:ascii="Times New Roman" w:hAnsi="Times New Roman"/>
          <w:sz w:val="24"/>
          <w:szCs w:val="24"/>
        </w:rPr>
        <w:t>, умови його матеріального забезпечення, інші умови найму визначаються контрактом.</w:t>
      </w:r>
    </w:p>
    <w:p w:rsidR="007A5832" w:rsidRPr="005D3FD6" w:rsidRDefault="007A5832" w:rsidP="00E51785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6.3.</w:t>
      </w:r>
      <w:r w:rsidRPr="00F20885">
        <w:rPr>
          <w:rFonts w:ascii="Times New Roman" w:hAnsi="Times New Roman"/>
          <w:color w:val="000000"/>
          <w:sz w:val="24"/>
          <w:szCs w:val="24"/>
        </w:rPr>
        <w:t>Головного лікаря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Центру</w:t>
      </w:r>
      <w:r w:rsidRPr="00F20885">
        <w:rPr>
          <w:rFonts w:ascii="Times New Roman" w:hAnsi="Times New Roman"/>
          <w:sz w:val="24"/>
          <w:szCs w:val="24"/>
        </w:rPr>
        <w:t xml:space="preserve"> може бути звільнено достроково на передбачених контрактом підставах відповідно до законодавства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 Повноваження головного лікаря Центру:</w:t>
      </w:r>
    </w:p>
    <w:p w:rsidR="007A5832" w:rsidRPr="00CD52E4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CD52E4">
        <w:rPr>
          <w:rFonts w:ascii="Times New Roman" w:hAnsi="Times New Roman"/>
          <w:sz w:val="24"/>
          <w:szCs w:val="24"/>
        </w:rPr>
        <w:t>.4.1. Безпосередньо підпорядков</w:t>
      </w:r>
      <w:r>
        <w:rPr>
          <w:rFonts w:ascii="Times New Roman" w:hAnsi="Times New Roman"/>
          <w:sz w:val="24"/>
          <w:szCs w:val="24"/>
        </w:rPr>
        <w:t>ується Управлінню охорони здоров’я виконавчого комітету Лубенської міської ради та несе персональну відповідальність за виконання покладених на  Центр завдань і здійснення ним своїх функцій.</w:t>
      </w:r>
    </w:p>
    <w:p w:rsidR="007A5832" w:rsidRPr="00260F87" w:rsidRDefault="007A5832" w:rsidP="005D3FD6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6.4.2. Діє без довіреності від імені Центру, представляє його інтереси в органах державної влади і органах місцевого самоврядування, інших організаціях, у відповідності з юридичними особами та громадянами, формує адміністрацію Центру і вирішує питання діяльності Центру у межах та у визначеному законодавством та Статутом порядку.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6.4.3. Розпоряджається коштами та майном відповідно до законодавства та цього Статуту, здійснює внутрішній фінансовий контроль та управління коштами Центру.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6.4.4. Складає бюджетні запити згідно з чинним законодавством.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6.4.5. Укладає договори (у тому числі щодо надання ПМСД), видає довіреності, відкриває рахунки в органах Держказначейства, в установах банків в установленому порядку.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6.4.6. У межах компетенції видає накази та інші розпорядчі акти, дає вказівки, обов’язкові для всіх підрозділів та працівників Центру.</w:t>
      </w:r>
    </w:p>
    <w:p w:rsidR="007A5832" w:rsidRPr="00250275" w:rsidRDefault="007A5832" w:rsidP="005D3FD6">
      <w:pPr>
        <w:shd w:val="clear" w:color="auto" w:fill="FFFFFF"/>
        <w:spacing w:after="0" w:line="27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50275">
        <w:rPr>
          <w:rFonts w:ascii="Times New Roman" w:hAnsi="Times New Roman"/>
          <w:sz w:val="24"/>
          <w:szCs w:val="24"/>
        </w:rPr>
        <w:t xml:space="preserve">.4.7. Підписує та подає на затвердження </w:t>
      </w:r>
      <w:r>
        <w:rPr>
          <w:rFonts w:ascii="Times New Roman" w:hAnsi="Times New Roman"/>
          <w:sz w:val="24"/>
          <w:szCs w:val="24"/>
        </w:rPr>
        <w:t xml:space="preserve">уповноваженому органу управління </w:t>
      </w:r>
      <w:r w:rsidRPr="00250275">
        <w:rPr>
          <w:rFonts w:ascii="Times New Roman" w:hAnsi="Times New Roman"/>
          <w:sz w:val="24"/>
          <w:szCs w:val="24"/>
        </w:rPr>
        <w:t xml:space="preserve">проекти Статуту та змін до нього, за погодженням з Головним Управлінням охорони здоров’я Полтавської обласної державної адміністрації.  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6.4.8. Призначає своїх заступників та розподіляє обов’язки між ними.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6.4.9. Структура та гранична чисельність Центру затверджується уповноваженим органом управління за поданням головного лікаря.</w:t>
      </w:r>
    </w:p>
    <w:p w:rsidR="007A5832" w:rsidRPr="005D3FD6" w:rsidRDefault="007A5832" w:rsidP="005D3FD6">
      <w:pPr>
        <w:pStyle w:val="Style1"/>
        <w:widowControl/>
        <w:spacing w:line="240" w:lineRule="auto"/>
        <w:ind w:firstLine="708"/>
        <w:rPr>
          <w:rStyle w:val="FontStyle13"/>
        </w:rPr>
      </w:pPr>
      <w:r>
        <w:t>6.4.10.</w:t>
      </w:r>
      <w:r w:rsidRPr="005D3FD6">
        <w:rPr>
          <w:rStyle w:val="FontStyle13"/>
        </w:rPr>
        <w:t xml:space="preserve">Структура, штатний розпис та кошторис </w:t>
      </w:r>
      <w:r>
        <w:t>Центру</w:t>
      </w:r>
      <w:r>
        <w:rPr>
          <w:rStyle w:val="FontStyle13"/>
        </w:rPr>
        <w:t xml:space="preserve"> затверджуються У</w:t>
      </w:r>
      <w:r w:rsidRPr="005D3FD6">
        <w:rPr>
          <w:rStyle w:val="FontStyle13"/>
        </w:rPr>
        <w:t xml:space="preserve">повноваженим органом управління за поданням </w:t>
      </w:r>
      <w:r>
        <w:rPr>
          <w:rStyle w:val="FontStyle13"/>
        </w:rPr>
        <w:t>головного лікаря Центру</w:t>
      </w:r>
      <w:r w:rsidRPr="005D3FD6">
        <w:rPr>
          <w:rStyle w:val="FontStyle13"/>
        </w:rPr>
        <w:t>.</w:t>
      </w:r>
    </w:p>
    <w:p w:rsidR="007A5832" w:rsidRPr="000E1592" w:rsidRDefault="007A5832" w:rsidP="00E517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6.4.11. Кошторис Центру затверджується Управлінням охорони здоров’я виконавчого комітету Лубенської міської ради за поданням головного лікаря Центру.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6.4.12. Затверджує положення про структурні підрозділи Центру за поданням керівників цих підрозділів.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6.4.13. Призначає на посади та звільняє керівників структурних підрозділів, інших працівників.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6.4.14. Встановлює працівникам розміри премій, винагород, надбавок і доплат на передбачених колективним договором та законодавством умовах. </w:t>
      </w:r>
    </w:p>
    <w:p w:rsidR="007A5832" w:rsidRDefault="007A5832" w:rsidP="00921C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6.4.15</w:t>
      </w:r>
      <w:r w:rsidRPr="00F5247E">
        <w:rPr>
          <w:rFonts w:ascii="Times New Roman" w:hAnsi="Times New Roman"/>
          <w:sz w:val="24"/>
          <w:szCs w:val="24"/>
        </w:rPr>
        <w:t xml:space="preserve">.Укладає колективний договір з працівниками від імені </w:t>
      </w:r>
      <w:r>
        <w:rPr>
          <w:rFonts w:ascii="Times New Roman" w:hAnsi="Times New Roman"/>
          <w:sz w:val="24"/>
          <w:szCs w:val="24"/>
        </w:rPr>
        <w:t>Уповноваженого органу управління.</w:t>
      </w:r>
    </w:p>
    <w:p w:rsidR="007A5832" w:rsidRDefault="007A5832" w:rsidP="00921CD6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7A5832" w:rsidRDefault="007A5832" w:rsidP="00921CD6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-6-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6.4.16. Вирішує інші питання діяльності Центру у відповідності із законодавством.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 Головний лікар Центру, його заступники та керівники структурних підрозділів є офіційними представниками Центру, діють в межах повноважень та представляють інтереси Центру в органах виконавчої влади та органах місцевого самоврядування, установах та організаціях, а також у взаємовідносинах з організаціями та фізичними особами, у тому числі іноземними, відповідно до наданих їм повноважень. 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6.6. Головний лікар Центру, його заступник та керівники структурних підрозділів у межах своїх повноважень здійснюють оперативне керівництво Центром та його підрозділами.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6.7. Головний лікар Центру та головний бухгалтер несуть персональну відповідальність за додержання порядку ведення і достовірність обліку статистичної звітності у встановленому порядку.</w:t>
      </w:r>
    </w:p>
    <w:p w:rsidR="007A5832" w:rsidRDefault="007A5832" w:rsidP="00E03F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DF434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556A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ВЗАЄМОДІЯ ТА КОНТРОЛЬ ДІЯЛЬНОСТІ.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За необхідності надання пацієнту  ВМД та ТМД спеціалізованої або високоспеціалізованої допомоги Центр направляє пацієнтів згідно з показаннями до закладів охорони здоров’я ВМД або ТМД відповідної спеціалізації.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За необхідності надання пацієнту екстреної медичної допомоги або наявності показань до екстреної госпіталізації (консультації) у закладах ВМД або ТМД,  Центр здійснює виклик бригади швидкої медичної допомоги.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 Центр взаємодіє із закладами охорони здоров’я та іншими закладами і установами, громадськими організаціями при вирішенні питань організації і надання ПМСД.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7.4. Контроль якості надання медичної допомоги хворим у Центрі здійснюється шляхом експертизи відповідності якості наданої медичної допомоги вимогам державних стандартів, нормативів, клінічних протоколів, інших документів з медичної практики.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Здійснення внутрішнього контролю якості надання медичної допомоги покладається на завідувачів </w:t>
      </w:r>
      <w:r w:rsidRPr="0015309D">
        <w:rPr>
          <w:rFonts w:ascii="Times New Roman" w:hAnsi="Times New Roman"/>
          <w:sz w:val="24"/>
          <w:szCs w:val="24"/>
        </w:rPr>
        <w:t>амбулаторій загальної практики – сімейної медицини</w:t>
      </w:r>
      <w:r>
        <w:rPr>
          <w:rFonts w:ascii="Times New Roman" w:hAnsi="Times New Roman"/>
          <w:sz w:val="24"/>
          <w:szCs w:val="24"/>
        </w:rPr>
        <w:t>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7.6. Здійснення вибіркового внутрішнього контролю якості роботи підрозділів Центру покладається на заступника головного лікаря Центру.</w:t>
      </w:r>
    </w:p>
    <w:p w:rsidR="007A5832" w:rsidRDefault="007A5832" w:rsidP="005D3F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7.7. Координуюча, консультативна та дорадча функції з питань організації управління якістю медичної допомоги в Центрі покладаються на медичну раду закладу, яку очолює головний лікар.</w:t>
      </w:r>
    </w:p>
    <w:p w:rsidR="007A5832" w:rsidRPr="002977B9" w:rsidRDefault="007A5832" w:rsidP="006F3FEB">
      <w:pPr>
        <w:shd w:val="clear" w:color="auto" w:fill="FFFFFF"/>
        <w:spacing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7.8. </w:t>
      </w:r>
      <w:r w:rsidRPr="002977B9">
        <w:rPr>
          <w:rFonts w:ascii="Times New Roman" w:hAnsi="Times New Roman"/>
          <w:bCs/>
          <w:spacing w:val="-2"/>
          <w:sz w:val="24"/>
          <w:szCs w:val="24"/>
        </w:rPr>
        <w:t>За наказом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2977B9">
        <w:rPr>
          <w:rFonts w:ascii="Times New Roman" w:hAnsi="Times New Roman"/>
          <w:spacing w:val="-2"/>
          <w:sz w:val="24"/>
          <w:szCs w:val="24"/>
        </w:rPr>
        <w:t xml:space="preserve">головного лікаря </w:t>
      </w:r>
      <w:r>
        <w:rPr>
          <w:rFonts w:ascii="Times New Roman" w:hAnsi="Times New Roman"/>
          <w:sz w:val="24"/>
          <w:szCs w:val="24"/>
        </w:rPr>
        <w:t xml:space="preserve">Центру </w:t>
      </w:r>
      <w:r w:rsidRPr="002977B9">
        <w:rPr>
          <w:rFonts w:ascii="Times New Roman" w:hAnsi="Times New Roman"/>
          <w:spacing w:val="-2"/>
          <w:sz w:val="24"/>
          <w:szCs w:val="24"/>
        </w:rPr>
        <w:t xml:space="preserve">створюється дорадчий орган - Медична Рада, до </w:t>
      </w:r>
      <w:r w:rsidRPr="002977B9">
        <w:rPr>
          <w:rFonts w:ascii="Times New Roman" w:hAnsi="Times New Roman"/>
          <w:bCs/>
          <w:spacing w:val="-1"/>
          <w:sz w:val="24"/>
          <w:szCs w:val="24"/>
        </w:rPr>
        <w:t xml:space="preserve">складу якої </w:t>
      </w:r>
      <w:r>
        <w:rPr>
          <w:rFonts w:ascii="Times New Roman" w:hAnsi="Times New Roman"/>
          <w:spacing w:val="-1"/>
          <w:sz w:val="24"/>
          <w:szCs w:val="24"/>
        </w:rPr>
        <w:t xml:space="preserve">входять </w:t>
      </w:r>
      <w:r w:rsidRPr="002977B9">
        <w:rPr>
          <w:rFonts w:ascii="Times New Roman" w:hAnsi="Times New Roman"/>
          <w:spacing w:val="-1"/>
          <w:sz w:val="24"/>
          <w:szCs w:val="24"/>
        </w:rPr>
        <w:t>працівники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Центру</w:t>
      </w:r>
      <w:r>
        <w:rPr>
          <w:rFonts w:ascii="Times New Roman" w:hAnsi="Times New Roman"/>
          <w:spacing w:val="-1"/>
          <w:sz w:val="24"/>
          <w:szCs w:val="24"/>
        </w:rPr>
        <w:t>. Медич</w:t>
      </w:r>
      <w:r w:rsidRPr="002977B9">
        <w:rPr>
          <w:rFonts w:ascii="Times New Roman" w:hAnsi="Times New Roman"/>
          <w:bCs/>
          <w:sz w:val="24"/>
          <w:szCs w:val="24"/>
        </w:rPr>
        <w:t xml:space="preserve">на Рада </w:t>
      </w:r>
      <w:r>
        <w:rPr>
          <w:rFonts w:ascii="Times New Roman" w:hAnsi="Times New Roman"/>
          <w:sz w:val="24"/>
          <w:szCs w:val="24"/>
        </w:rPr>
        <w:t>приймає рішення</w:t>
      </w:r>
      <w:r w:rsidRPr="002977B9">
        <w:rPr>
          <w:rFonts w:ascii="Times New Roman" w:hAnsi="Times New Roman"/>
          <w:sz w:val="24"/>
          <w:szCs w:val="24"/>
        </w:rPr>
        <w:t>, що носять рекомендаційний характер. В своїй діяльності Медична Рада керується Положенням про</w:t>
      </w:r>
      <w:r>
        <w:rPr>
          <w:rFonts w:ascii="Times New Roman" w:hAnsi="Times New Roman"/>
          <w:sz w:val="24"/>
          <w:szCs w:val="24"/>
        </w:rPr>
        <w:t xml:space="preserve"> Медичну Раду</w:t>
      </w:r>
      <w:r w:rsidRPr="002977B9">
        <w:rPr>
          <w:rFonts w:ascii="Times New Roman" w:hAnsi="Times New Roman"/>
          <w:sz w:val="24"/>
          <w:szCs w:val="24"/>
        </w:rPr>
        <w:t xml:space="preserve">, яке затверджується наказом </w:t>
      </w:r>
      <w:r w:rsidRPr="002977B9">
        <w:rPr>
          <w:rFonts w:ascii="Times New Roman" w:hAnsi="Times New Roman"/>
          <w:bCs/>
          <w:sz w:val="24"/>
          <w:szCs w:val="24"/>
        </w:rPr>
        <w:t xml:space="preserve">головного </w:t>
      </w:r>
      <w:r>
        <w:rPr>
          <w:rFonts w:ascii="Times New Roman" w:hAnsi="Times New Roman"/>
          <w:sz w:val="24"/>
          <w:szCs w:val="24"/>
        </w:rPr>
        <w:t>лікаря Центру.</w:t>
      </w:r>
    </w:p>
    <w:p w:rsidR="007A5832" w:rsidRDefault="007A5832" w:rsidP="002977B9">
      <w:pPr>
        <w:shd w:val="clear" w:color="auto" w:fill="FFFFFF"/>
        <w:spacing w:after="0" w:line="264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МАЙНО ТА ФІНАНСУВАННЯ.</w:t>
      </w:r>
    </w:p>
    <w:p w:rsidR="007A5832" w:rsidRDefault="007A5832" w:rsidP="005D3FD6">
      <w:pPr>
        <w:shd w:val="clear" w:color="auto" w:fill="FFFFFF"/>
        <w:spacing w:after="0"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2977B9">
        <w:rPr>
          <w:rFonts w:ascii="Times New Roman" w:hAnsi="Times New Roman"/>
          <w:sz w:val="24"/>
          <w:szCs w:val="24"/>
        </w:rPr>
        <w:t>.1.</w:t>
      </w:r>
      <w:r>
        <w:rPr>
          <w:rFonts w:ascii="Times New Roman" w:hAnsi="Times New Roman"/>
          <w:sz w:val="24"/>
          <w:szCs w:val="24"/>
        </w:rPr>
        <w:t xml:space="preserve"> Майно Центру становлять необоротні та оборотні активи, основні засоби та грошові кошти, а також інші цінності, вартість яких відображається у самостійному балансі Центру.</w:t>
      </w:r>
    </w:p>
    <w:p w:rsidR="007A5832" w:rsidRDefault="007A5832" w:rsidP="00921CD6">
      <w:pPr>
        <w:shd w:val="clear" w:color="auto" w:fill="FFFFFF"/>
        <w:spacing w:after="0"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8.2.Майно Центру є комунальною власністю і закріплюється за ним на праві оперативного управління. Здійснюючи право оперативного управління, Центр користується та розпоряджається майном відповідно до законодавства.</w:t>
      </w:r>
    </w:p>
    <w:p w:rsidR="007A5832" w:rsidRDefault="007A5832" w:rsidP="00921CD6">
      <w:pPr>
        <w:shd w:val="clear" w:color="auto" w:fill="FFFFFF"/>
        <w:spacing w:after="0"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8.3. Джерелами формування майна Центру є:</w:t>
      </w:r>
    </w:p>
    <w:p w:rsidR="007A5832" w:rsidRDefault="007A5832" w:rsidP="00921CD6">
      <w:pPr>
        <w:shd w:val="clear" w:color="auto" w:fill="FFFFFF"/>
        <w:spacing w:after="0"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8.3.1. Кошти місцевого бюджету.</w:t>
      </w:r>
    </w:p>
    <w:p w:rsidR="007A5832" w:rsidRDefault="007A5832" w:rsidP="00921CD6">
      <w:pPr>
        <w:shd w:val="clear" w:color="auto" w:fill="FFFFFF"/>
        <w:spacing w:after="0" w:line="264" w:lineRule="exact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-7-</w:t>
      </w:r>
    </w:p>
    <w:p w:rsidR="007A5832" w:rsidRDefault="007A5832" w:rsidP="005D3FD6">
      <w:pPr>
        <w:shd w:val="clear" w:color="auto" w:fill="FFFFFF"/>
        <w:spacing w:after="0"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5D3FD6">
      <w:pPr>
        <w:shd w:val="clear" w:color="auto" w:fill="FFFFFF"/>
        <w:spacing w:after="0"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8.3.2. Інші надходження Центру.</w:t>
      </w:r>
    </w:p>
    <w:p w:rsidR="007A5832" w:rsidRDefault="007A5832" w:rsidP="005D3FD6">
      <w:pPr>
        <w:shd w:val="clear" w:color="auto" w:fill="FFFFFF"/>
        <w:spacing w:after="0"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8.3.3. Благодійні внески, гранти, дарунки, всі види добровільної та безоплатної допомоги, внески від спонсорів та меценатів. </w:t>
      </w:r>
    </w:p>
    <w:p w:rsidR="007A5832" w:rsidRDefault="007A5832" w:rsidP="005D3FD6">
      <w:pPr>
        <w:shd w:val="clear" w:color="auto" w:fill="FFFFFF"/>
        <w:spacing w:after="0"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8.3.4. Надходження коштів на виконання програм соціально-економічного та культурного розвитку регіонів.</w:t>
      </w:r>
    </w:p>
    <w:p w:rsidR="007A5832" w:rsidRDefault="007A5832" w:rsidP="005D3FD6">
      <w:pPr>
        <w:shd w:val="clear" w:color="auto" w:fill="FFFFFF"/>
        <w:spacing w:after="0"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8.3.5. Інші джерела, не заборонені законодавством.</w:t>
      </w:r>
    </w:p>
    <w:p w:rsidR="007A5832" w:rsidRDefault="007A5832" w:rsidP="005D3FD6">
      <w:pPr>
        <w:shd w:val="clear" w:color="auto" w:fill="FFFFFF"/>
        <w:spacing w:after="0"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8.4. Центр має право:</w:t>
      </w:r>
    </w:p>
    <w:p w:rsidR="007A5832" w:rsidRDefault="007A5832" w:rsidP="005D3FD6">
      <w:pPr>
        <w:shd w:val="clear" w:color="auto" w:fill="FFFFFF"/>
        <w:spacing w:after="0"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здавати в оренду юридичним та фізичним особам закріплене за ним майно згідно із законодавством та за погодженням з уповноваженим органом управлінням майном;</w:t>
      </w:r>
    </w:p>
    <w:p w:rsidR="007A5832" w:rsidRDefault="007A5832" w:rsidP="005D3FD6">
      <w:pPr>
        <w:shd w:val="clear" w:color="auto" w:fill="FFFFFF"/>
        <w:spacing w:after="0"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погодженням з Управлінням охорони здоров’я виконавчого комітету Лубенської міської ради реалізувати застаріле обладнання, приладдя, апаратуру та використовувати кошти від реалізації вказаного майна на оновлення матеріально-технічної бази Центру у визначеному законодавством порядку.</w:t>
      </w:r>
    </w:p>
    <w:p w:rsidR="007A5832" w:rsidRDefault="007A5832" w:rsidP="005D3FD6">
      <w:pPr>
        <w:shd w:val="clear" w:color="auto" w:fill="FFFFFF"/>
        <w:spacing w:after="0" w:line="264" w:lineRule="exact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8.5. Фінансування Центру:</w:t>
      </w:r>
    </w:p>
    <w:p w:rsidR="007A5832" w:rsidRDefault="007A5832" w:rsidP="005D3FD6">
      <w:pPr>
        <w:shd w:val="clear" w:color="auto" w:fill="FFFFFF"/>
        <w:spacing w:after="0"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фінансування діяльності Центру здійснюється у встановленому порядку за рахунок місцевого бюджету, а також інших джерел, не заборонених законодавством України;</w:t>
      </w:r>
    </w:p>
    <w:p w:rsidR="007A5832" w:rsidRDefault="007A5832" w:rsidP="005D3FD6">
      <w:pPr>
        <w:shd w:val="clear" w:color="auto" w:fill="FFFFFF"/>
        <w:spacing w:after="0"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перевірка та ревізія порядку використання майна, основної та фінансової діяльності Центру здійснюється відповідним органом та уповноваженим органом у визначеному законодавством порядку.</w:t>
      </w:r>
    </w:p>
    <w:p w:rsidR="007A5832" w:rsidRDefault="007A5832" w:rsidP="005D3FD6">
      <w:pPr>
        <w:shd w:val="clear" w:color="auto" w:fill="FFFFFF"/>
        <w:spacing w:after="0" w:line="264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8.6. Центр постійно здійснює оперативний бухгалтерський облік, веде статистичну бухгалтерську та медичну звітність і подає її органам, уповноваженим здійснювати контроль за відповідними напрямами діяльності Центру у визначеному законодавством порядку.</w:t>
      </w:r>
    </w:p>
    <w:p w:rsidR="007A5832" w:rsidRDefault="007A5832" w:rsidP="002977B9">
      <w:pPr>
        <w:shd w:val="clear" w:color="auto" w:fill="FFFFFF"/>
        <w:spacing w:after="0" w:line="264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Керівництво Центру несе відповідальність перед Управлінням охорони здоров’я виконавчого комітету Лубенської міської ради та перед іншими органами за достовірність та своєчасність подання фінансової, статистичної та іншої звітності.</w:t>
      </w:r>
    </w:p>
    <w:p w:rsidR="007A5832" w:rsidRPr="005D3FD6" w:rsidRDefault="007A5832" w:rsidP="005D3FD6">
      <w:pPr>
        <w:pStyle w:val="NormalWeb"/>
        <w:spacing w:before="0" w:beforeAutospacing="0" w:after="0" w:afterAutospacing="0"/>
        <w:ind w:firstLine="708"/>
        <w:jc w:val="both"/>
        <w:rPr>
          <w:rStyle w:val="FontStyle13"/>
          <w:color w:val="000000"/>
        </w:rPr>
      </w:pPr>
      <w:r>
        <w:t xml:space="preserve">8.7. </w:t>
      </w:r>
      <w:r w:rsidRPr="005D3FD6">
        <w:t xml:space="preserve">Усі питання, які стосуються відмови від права на земельну ділянку, що знаходиться на балансі </w:t>
      </w:r>
      <w:r>
        <w:t>Центру</w:t>
      </w:r>
      <w:r w:rsidRPr="005D3FD6">
        <w:t xml:space="preserve"> або її відчуження, вирішуються виключно Уповноваженим органом управління.</w:t>
      </w:r>
    </w:p>
    <w:p w:rsidR="007A5832" w:rsidRDefault="007A5832" w:rsidP="002977B9">
      <w:pPr>
        <w:shd w:val="clear" w:color="auto" w:fill="FFFFFF"/>
        <w:spacing w:after="0" w:line="264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Pr="006F3FEB" w:rsidRDefault="007A5832" w:rsidP="002977B9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4"/>
          <w:szCs w:val="24"/>
        </w:rPr>
        <w:t xml:space="preserve">9. </w:t>
      </w:r>
      <w:r w:rsidRPr="006F3FEB">
        <w:rPr>
          <w:rFonts w:ascii="Times New Roman" w:hAnsi="Times New Roman"/>
          <w:iCs/>
          <w:sz w:val="28"/>
          <w:szCs w:val="28"/>
        </w:rPr>
        <w:t>ПОВНОВАЖЕННЯ ТРУДОВОГО КОЛЕКТИВУ.</w:t>
      </w:r>
    </w:p>
    <w:p w:rsidR="007A5832" w:rsidRDefault="007A5832" w:rsidP="00B77720">
      <w:pPr>
        <w:pStyle w:val="ListParagraph"/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69" w:lineRule="exact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9.1. Працівники Центру мають право брати участь в управлінні Центру через загальні збори (конференції), ради трудових колективів, професійні спілки, які діють у трудовому колективі, інші органи, уповноважені трудовим колективом на представництво, вносити пропозиції щодо поліпшення роботи Центру, а також з питань соціально-культурного і побутового обслуговування.</w:t>
      </w:r>
    </w:p>
    <w:p w:rsidR="007A5832" w:rsidRDefault="007A5832" w:rsidP="00B77720">
      <w:pPr>
        <w:pStyle w:val="ListParagraph"/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69" w:lineRule="exact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Представниками первинної профспілкової організації, а у разі їх відсутності – вільно обрані працівники, представляють інтереси працівників в органах управління Центру відповідно до законодавства.</w:t>
      </w:r>
    </w:p>
    <w:p w:rsidR="007A5832" w:rsidRDefault="007A5832" w:rsidP="00B77720">
      <w:pPr>
        <w:pStyle w:val="ListParagraph"/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69" w:lineRule="exact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Центр зобов’язаний створювати умови, які б забезпечували участь працівників в його управлінні. </w:t>
      </w:r>
    </w:p>
    <w:p w:rsidR="007A5832" w:rsidRDefault="007A5832" w:rsidP="00272CC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9.2.</w:t>
      </w:r>
      <w:r w:rsidRPr="00272CC4">
        <w:rPr>
          <w:rFonts w:ascii="Times New Roman" w:hAnsi="Times New Roman"/>
          <w:sz w:val="24"/>
          <w:szCs w:val="24"/>
        </w:rPr>
        <w:t xml:space="preserve">Трудовий колектив </w:t>
      </w:r>
      <w:r>
        <w:rPr>
          <w:rStyle w:val="FontStyle13"/>
        </w:rPr>
        <w:t>Центру</w:t>
      </w:r>
      <w:r w:rsidRPr="00272CC4">
        <w:rPr>
          <w:rFonts w:ascii="Times New Roman" w:hAnsi="Times New Roman"/>
          <w:sz w:val="24"/>
          <w:szCs w:val="24"/>
        </w:rPr>
        <w:t xml:space="preserve"> складається з усіх громадян, які своєю працею беруть участь у його діяльності на основі трудового договору (контракту, угоди) або інших форм, що регулюють трудові відносини працівника з Закладом.</w:t>
      </w:r>
    </w:p>
    <w:p w:rsidR="007A5832" w:rsidRPr="00272CC4" w:rsidRDefault="007A5832" w:rsidP="00272CC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2977B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3. До складу органів, через які трудовий колектив реалізує своє право на участь в управлінні Центром, не може обиратися головний лікар Центру. Повноваження цих органів визначаються законодавством.</w:t>
      </w:r>
    </w:p>
    <w:p w:rsidR="007A5832" w:rsidRDefault="007A5832" w:rsidP="006F3FE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9.4. Виробничі, трудові та соціальні відносини трудового колективу з адміністрацією Центру регулюються колективним договором.</w:t>
      </w:r>
    </w:p>
    <w:p w:rsidR="007A5832" w:rsidRDefault="007A5832" w:rsidP="00425AEA">
      <w:pPr>
        <w:widowControl w:val="0"/>
        <w:shd w:val="clear" w:color="auto" w:fill="FFFFFF"/>
        <w:tabs>
          <w:tab w:val="left" w:pos="715"/>
          <w:tab w:val="left" w:pos="8894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A5832" w:rsidRPr="006F3FEB" w:rsidRDefault="007A5832" w:rsidP="00127024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-8-</w:t>
      </w:r>
    </w:p>
    <w:p w:rsidR="007A5832" w:rsidRDefault="007A5832" w:rsidP="00425AEA">
      <w:pPr>
        <w:widowControl w:val="0"/>
        <w:shd w:val="clear" w:color="auto" w:fill="FFFFFF"/>
        <w:tabs>
          <w:tab w:val="left" w:pos="715"/>
          <w:tab w:val="left" w:pos="8894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9.5. </w:t>
      </w:r>
      <w:r w:rsidRPr="00F5247E">
        <w:rPr>
          <w:rFonts w:ascii="Times New Roman" w:hAnsi="Times New Roman"/>
          <w:sz w:val="24"/>
          <w:szCs w:val="24"/>
        </w:rPr>
        <w:t xml:space="preserve">Право укладання колективного договору від імені </w:t>
      </w:r>
      <w:r>
        <w:rPr>
          <w:rFonts w:ascii="Times New Roman" w:hAnsi="Times New Roman"/>
          <w:sz w:val="24"/>
          <w:szCs w:val="24"/>
        </w:rPr>
        <w:t>Уповноваженого органу управління надається головному лікарю Центру, а від імені трудового колективу – уповноваженого ним органу.</w:t>
      </w:r>
    </w:p>
    <w:p w:rsidR="007A5832" w:rsidRDefault="007A5832" w:rsidP="00425AEA">
      <w:pPr>
        <w:widowControl w:val="0"/>
        <w:shd w:val="clear" w:color="auto" w:fill="FFFFFF"/>
        <w:tabs>
          <w:tab w:val="left" w:pos="715"/>
          <w:tab w:val="left" w:pos="8894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9.6.Сторони колективного договору звітують на загальних зборах колективу не менше ніж один раз на рік.</w:t>
      </w:r>
    </w:p>
    <w:p w:rsidR="007A5832" w:rsidRDefault="007A5832" w:rsidP="009B7EC6">
      <w:pPr>
        <w:widowControl w:val="0"/>
        <w:shd w:val="clear" w:color="auto" w:fill="FFFFFF"/>
        <w:tabs>
          <w:tab w:val="left" w:pos="715"/>
          <w:tab w:val="left" w:pos="8894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9.7. Питання щодо поліпшення умов праці, а також інші питання соціального розвитку вирішуються трудовим колективом відповідно до законодавства, цього Статуту та колективного договору.</w:t>
      </w:r>
    </w:p>
    <w:p w:rsidR="007A5832" w:rsidRDefault="007A5832" w:rsidP="00272CC4">
      <w:pPr>
        <w:widowControl w:val="0"/>
        <w:shd w:val="clear" w:color="auto" w:fill="FFFFFF"/>
        <w:tabs>
          <w:tab w:val="left" w:pos="715"/>
          <w:tab w:val="left" w:pos="8894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9.8. Джерелом коштів на оплату праці працівників Центру є кошти міського бюджету.</w:t>
      </w:r>
    </w:p>
    <w:p w:rsidR="007A5832" w:rsidRDefault="007A5832" w:rsidP="00425AEA">
      <w:pPr>
        <w:widowControl w:val="0"/>
        <w:shd w:val="clear" w:color="auto" w:fill="FFFFFF"/>
        <w:tabs>
          <w:tab w:val="left" w:pos="715"/>
          <w:tab w:val="left" w:pos="8894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Форми і системи оплати праці, норми праці, розцінки, тарифні ставки, схеми посадових окладів, умови запровадження та розміри надбавок, доплат, премій, винагород та інших заохочувальних, компенсаційних і гарантійних виплат встановлюються у колективному договорі з дотриманням норм і гарантій, передбачених законодавством.</w:t>
      </w:r>
    </w:p>
    <w:p w:rsidR="007A5832" w:rsidRDefault="007A5832" w:rsidP="00425AEA">
      <w:pPr>
        <w:widowControl w:val="0"/>
        <w:shd w:val="clear" w:color="auto" w:fill="FFFFFF"/>
        <w:tabs>
          <w:tab w:val="left" w:pos="715"/>
          <w:tab w:val="left" w:pos="8894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Мінімальна заробітна плата працівників не може бути нижчою від встановленого законодавством мінімального розміру заробітної плати.</w:t>
      </w:r>
    </w:p>
    <w:p w:rsidR="007A5832" w:rsidRDefault="007A5832" w:rsidP="00DF4340">
      <w:pPr>
        <w:widowControl w:val="0"/>
        <w:shd w:val="clear" w:color="auto" w:fill="FFFFFF"/>
        <w:tabs>
          <w:tab w:val="left" w:pos="715"/>
          <w:tab w:val="left" w:pos="8894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Умови оплати праці та матеріального забезпечення головного лікаря Центру визначаються контрактом.</w:t>
      </w:r>
    </w:p>
    <w:p w:rsidR="007A5832" w:rsidRDefault="007A5832" w:rsidP="00691A97">
      <w:pPr>
        <w:widowControl w:val="0"/>
        <w:shd w:val="clear" w:color="auto" w:fill="FFFFFF"/>
        <w:tabs>
          <w:tab w:val="left" w:pos="715"/>
          <w:tab w:val="left" w:pos="8894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9.9. Оплата праці працівників Центру здійснюється у першочерговому порядку. Усі інші платежі здійснюються Центром після виконання зобов’язань щодо оплати праці.</w:t>
      </w:r>
    </w:p>
    <w:p w:rsidR="007A5832" w:rsidRDefault="007A5832" w:rsidP="00691A97">
      <w:pPr>
        <w:widowControl w:val="0"/>
        <w:shd w:val="clear" w:color="auto" w:fill="FFFFFF"/>
        <w:tabs>
          <w:tab w:val="left" w:pos="715"/>
          <w:tab w:val="left" w:pos="8894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9.10. Працівники Центру провадять свою діяльність відповідно до Статуту, колективного договору та посадових інструкцій згідно з законодавством.</w:t>
      </w:r>
    </w:p>
    <w:p w:rsidR="007A5832" w:rsidRPr="00204C52" w:rsidRDefault="007A5832" w:rsidP="00425AEA">
      <w:pPr>
        <w:widowControl w:val="0"/>
        <w:shd w:val="clear" w:color="auto" w:fill="FFFFFF"/>
        <w:tabs>
          <w:tab w:val="left" w:pos="715"/>
          <w:tab w:val="left" w:pos="8894"/>
        </w:tabs>
        <w:autoSpaceDE w:val="0"/>
        <w:autoSpaceDN w:val="0"/>
        <w:adjustRightInd w:val="0"/>
        <w:spacing w:after="0" w:line="269" w:lineRule="exact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spacing w:after="0"/>
        <w:jc w:val="center"/>
        <w:rPr>
          <w:rFonts w:ascii="Times New Roman" w:hAnsi="Times New Roman"/>
          <w:iCs/>
          <w:spacing w:val="-3"/>
          <w:sz w:val="28"/>
          <w:szCs w:val="28"/>
        </w:rPr>
      </w:pPr>
      <w:r>
        <w:rPr>
          <w:rFonts w:ascii="Times New Roman" w:hAnsi="Times New Roman"/>
          <w:iCs/>
          <w:spacing w:val="-3"/>
          <w:sz w:val="28"/>
          <w:szCs w:val="28"/>
        </w:rPr>
        <w:t>10</w:t>
      </w:r>
      <w:r w:rsidRPr="008D3BE9">
        <w:rPr>
          <w:rFonts w:ascii="Times New Roman" w:hAnsi="Times New Roman"/>
          <w:iCs/>
          <w:spacing w:val="-3"/>
          <w:sz w:val="28"/>
          <w:szCs w:val="28"/>
        </w:rPr>
        <w:t xml:space="preserve">. </w:t>
      </w:r>
      <w:r>
        <w:rPr>
          <w:rFonts w:ascii="Times New Roman" w:hAnsi="Times New Roman"/>
          <w:iCs/>
          <w:spacing w:val="-3"/>
          <w:sz w:val="28"/>
          <w:szCs w:val="28"/>
        </w:rPr>
        <w:t>ПРАВОВИЙ СТА</w:t>
      </w:r>
      <w:r w:rsidRPr="00BF4818">
        <w:rPr>
          <w:rFonts w:ascii="Times New Roman" w:hAnsi="Times New Roman"/>
          <w:iCs/>
          <w:spacing w:val="-3"/>
          <w:sz w:val="28"/>
          <w:szCs w:val="28"/>
        </w:rPr>
        <w:t>ТУС.</w:t>
      </w:r>
    </w:p>
    <w:p w:rsidR="007A5832" w:rsidRDefault="007A5832" w:rsidP="00204C5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>10.1.</w:t>
      </w:r>
      <w:r>
        <w:rPr>
          <w:rFonts w:ascii="Times New Roman" w:hAnsi="Times New Roman"/>
          <w:sz w:val="24"/>
          <w:szCs w:val="24"/>
        </w:rPr>
        <w:t xml:space="preserve">Центр </w:t>
      </w:r>
      <w:r w:rsidRPr="00204C52">
        <w:rPr>
          <w:rFonts w:ascii="Times New Roman" w:hAnsi="Times New Roman"/>
          <w:sz w:val="24"/>
          <w:szCs w:val="24"/>
        </w:rPr>
        <w:t xml:space="preserve">є юридичною особою публічного права. </w:t>
      </w:r>
    </w:p>
    <w:p w:rsidR="007A5832" w:rsidRPr="00204C52" w:rsidRDefault="007A5832" w:rsidP="00204C52">
      <w:pPr>
        <w:pStyle w:val="NormalWeb"/>
        <w:spacing w:before="0" w:beforeAutospacing="0" w:after="0" w:afterAutospacing="0"/>
        <w:ind w:firstLine="708"/>
        <w:jc w:val="both"/>
        <w:rPr>
          <w:color w:val="000000"/>
        </w:rPr>
      </w:pPr>
      <w:r>
        <w:t xml:space="preserve">10.2.Центр </w:t>
      </w:r>
      <w:r w:rsidRPr="00204C52">
        <w:rPr>
          <w:color w:val="000000"/>
        </w:rPr>
        <w:t>є неприбутковою установою.</w:t>
      </w:r>
    </w:p>
    <w:p w:rsidR="007A5832" w:rsidRPr="00204C52" w:rsidRDefault="007A5832" w:rsidP="00204C52">
      <w:pPr>
        <w:pStyle w:val="Normal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10</w:t>
      </w:r>
      <w:r w:rsidRPr="00204C52">
        <w:rPr>
          <w:color w:val="000000"/>
        </w:rPr>
        <w:t>.3.</w:t>
      </w:r>
      <w:r>
        <w:t xml:space="preserve">Центр </w:t>
      </w:r>
      <w:r w:rsidRPr="00204C52">
        <w:rPr>
          <w:color w:val="000000"/>
        </w:rPr>
        <w:t>користується закріпленим за ним комунальним майном на праві оперативного управління.</w:t>
      </w:r>
    </w:p>
    <w:p w:rsidR="007A5832" w:rsidRPr="00204C52" w:rsidRDefault="007A5832" w:rsidP="00204C52">
      <w:pPr>
        <w:pStyle w:val="Normal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10</w:t>
      </w:r>
      <w:r w:rsidRPr="00204C52">
        <w:rPr>
          <w:color w:val="000000"/>
        </w:rPr>
        <w:t>.</w:t>
      </w:r>
      <w:r>
        <w:rPr>
          <w:color w:val="000000"/>
        </w:rPr>
        <w:t>4</w:t>
      </w:r>
      <w:r w:rsidRPr="00204C52">
        <w:rPr>
          <w:color w:val="000000"/>
        </w:rPr>
        <w:t xml:space="preserve">. Збитки, завдані </w:t>
      </w:r>
      <w:r>
        <w:t xml:space="preserve">Центру </w:t>
      </w:r>
      <w:r w:rsidRPr="00204C52">
        <w:rPr>
          <w:color w:val="000000"/>
        </w:rPr>
        <w:t>внаслідок виконання рішень органів державної влади чи органів місцевого самоврядування, які було визнано судом неконституційними або недійсними, підлягають відшкодуванню зазначеними органами добровільно або за рішенням суду.</w:t>
      </w:r>
    </w:p>
    <w:p w:rsidR="007A5832" w:rsidRPr="00204C52" w:rsidRDefault="007A5832" w:rsidP="00204C52">
      <w:pPr>
        <w:pStyle w:val="Normal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10.5.</w:t>
      </w:r>
      <w:r w:rsidRPr="00204C52">
        <w:rPr>
          <w:color w:val="000000"/>
        </w:rPr>
        <w:t xml:space="preserve">Для здійснення </w:t>
      </w:r>
      <w:r>
        <w:rPr>
          <w:color w:val="000000"/>
        </w:rPr>
        <w:t>основної</w:t>
      </w:r>
      <w:r w:rsidRPr="00204C52">
        <w:rPr>
          <w:color w:val="000000"/>
        </w:rPr>
        <w:t xml:space="preserve"> діяльності </w:t>
      </w:r>
      <w:r>
        <w:t xml:space="preserve">Центр </w:t>
      </w:r>
      <w:r w:rsidRPr="00204C52">
        <w:rPr>
          <w:color w:val="000000"/>
        </w:rPr>
        <w:t>залучає і використовує матеріально-технічні, фінансові, трудові та інші види ресурсів, використання яких не заборонено законодавством.</w:t>
      </w:r>
    </w:p>
    <w:p w:rsidR="007A5832" w:rsidRPr="00204C52" w:rsidRDefault="007A5832" w:rsidP="006F3FEB">
      <w:pPr>
        <w:pStyle w:val="Normal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10</w:t>
      </w:r>
      <w:r w:rsidRPr="00204C52">
        <w:rPr>
          <w:color w:val="000000"/>
        </w:rPr>
        <w:t>.</w:t>
      </w:r>
      <w:r>
        <w:rPr>
          <w:color w:val="000000"/>
        </w:rPr>
        <w:t>6</w:t>
      </w:r>
      <w:r w:rsidRPr="00204C52">
        <w:rPr>
          <w:color w:val="000000"/>
        </w:rPr>
        <w:t xml:space="preserve">. </w:t>
      </w:r>
      <w:r>
        <w:t xml:space="preserve">Центр </w:t>
      </w:r>
      <w:r w:rsidRPr="00204C52">
        <w:rPr>
          <w:rStyle w:val="FontStyle13"/>
        </w:rPr>
        <w:t>має самостійний баланс, рахунки в Державному казначействі України, установах банків, у тому числі (в іноземній валюті), круглу печатку зі своїм найменуванням, штампи, а також бланки з власними реквізитами.</w:t>
      </w:r>
    </w:p>
    <w:p w:rsidR="007A5832" w:rsidRDefault="007A5832" w:rsidP="00127024">
      <w:pPr>
        <w:pStyle w:val="Normal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10.7.</w:t>
      </w:r>
      <w:r w:rsidRPr="00204C52">
        <w:rPr>
          <w:color w:val="000000"/>
        </w:rPr>
        <w:t xml:space="preserve">Держава та </w:t>
      </w:r>
      <w:r>
        <w:rPr>
          <w:color w:val="000000"/>
        </w:rPr>
        <w:t>У</w:t>
      </w:r>
      <w:r w:rsidRPr="00204C52">
        <w:rPr>
          <w:color w:val="000000"/>
        </w:rPr>
        <w:t>повноважений орган управління не відповідають за зобов'язаннями</w:t>
      </w:r>
      <w:r>
        <w:rPr>
          <w:color w:val="000000"/>
        </w:rPr>
        <w:t xml:space="preserve"> </w:t>
      </w:r>
      <w:r>
        <w:t>Центру</w:t>
      </w:r>
      <w:r w:rsidRPr="00204C52">
        <w:rPr>
          <w:color w:val="000000"/>
        </w:rPr>
        <w:t xml:space="preserve">, а </w:t>
      </w:r>
      <w:r>
        <w:t xml:space="preserve">Центр </w:t>
      </w:r>
      <w:r w:rsidRPr="00204C52">
        <w:rPr>
          <w:color w:val="000000"/>
        </w:rPr>
        <w:t>не відповідає за зобов'язаннями держави та уповноваженого органу управління, окрім випадків</w:t>
      </w:r>
      <w:r>
        <w:rPr>
          <w:color w:val="000000"/>
        </w:rPr>
        <w:t>,</w:t>
      </w:r>
      <w:r w:rsidRPr="00204C52">
        <w:rPr>
          <w:color w:val="000000"/>
        </w:rPr>
        <w:t xml:space="preserve"> передбачених законодавством.</w:t>
      </w:r>
    </w:p>
    <w:p w:rsidR="007A5832" w:rsidRDefault="007A5832" w:rsidP="00B27745">
      <w:pPr>
        <w:pStyle w:val="NormalWeb"/>
        <w:spacing w:before="0" w:beforeAutospacing="0" w:after="0" w:afterAutospacing="0"/>
        <w:ind w:firstLine="708"/>
        <w:jc w:val="both"/>
      </w:pPr>
      <w:r>
        <w:rPr>
          <w:color w:val="000000"/>
        </w:rPr>
        <w:t>10.8</w:t>
      </w:r>
      <w:r w:rsidRPr="00204C52">
        <w:rPr>
          <w:color w:val="000000"/>
        </w:rPr>
        <w:t xml:space="preserve">. </w:t>
      </w:r>
      <w:r>
        <w:t xml:space="preserve">Центр </w:t>
      </w:r>
      <w:r w:rsidRPr="00204C52">
        <w:rPr>
          <w:rStyle w:val="FontStyle13"/>
        </w:rPr>
        <w:t>має право укладати угоди, набувати майнові та особисті немайнові права, нести обов'язки, бути особою, яка бере участь у справі, що розглядається в судах України, міжнародних та третейських судах.</w:t>
      </w:r>
    </w:p>
    <w:p w:rsidR="007A5832" w:rsidRPr="00B27745" w:rsidRDefault="007A5832" w:rsidP="00B27745">
      <w:pPr>
        <w:pStyle w:val="NormalWeb"/>
        <w:spacing w:before="0" w:beforeAutospacing="0" w:after="0" w:afterAutospacing="0"/>
        <w:ind w:firstLine="708"/>
        <w:jc w:val="both"/>
      </w:pPr>
    </w:p>
    <w:p w:rsidR="007A5832" w:rsidRPr="00E74261" w:rsidRDefault="007A5832" w:rsidP="00E74261">
      <w:pPr>
        <w:shd w:val="clear" w:color="auto" w:fill="FFFFFF"/>
        <w:spacing w:after="0"/>
        <w:jc w:val="center"/>
        <w:rPr>
          <w:rFonts w:ascii="Times New Roman" w:hAnsi="Times New Roman"/>
        </w:rPr>
      </w:pPr>
      <w:r>
        <w:rPr>
          <w:noProof/>
          <w:lang w:val="ru-RU" w:eastAsia="ru-RU"/>
        </w:rPr>
        <w:pict>
          <v:line id="Line 2" o:spid="_x0000_s1026" style="position:absolute;left:0;text-align:left;z-index:251658240;visibility:visible;mso-position-horizontal-relative:margin" from="526.55pt,366.5pt" to="526.55pt,556.6pt" o:allowincell="f" strokeweight=".7pt">
            <w10:wrap anchorx="margin"/>
          </v:line>
        </w:pict>
      </w:r>
      <w:r>
        <w:rPr>
          <w:noProof/>
          <w:lang w:val="ru-RU" w:eastAsia="ru-RU"/>
        </w:rPr>
        <w:pict>
          <v:line id="Line 3" o:spid="_x0000_s1027" style="position:absolute;left:0;text-align:left;z-index:251659264;visibility:visible;mso-position-horizontal-relative:margin" from="531.35pt,528.5pt" to="531.35pt,588.75pt" o:allowincell="f" strokeweight="1.45pt">
            <w10:wrap anchorx="margin"/>
          </v:line>
        </w:pict>
      </w:r>
      <w:r>
        <w:rPr>
          <w:rFonts w:ascii="Times New Roman" w:hAnsi="Times New Roman"/>
          <w:iCs/>
          <w:spacing w:val="-1"/>
          <w:sz w:val="24"/>
          <w:szCs w:val="24"/>
        </w:rPr>
        <w:t>11</w:t>
      </w:r>
      <w:r w:rsidRPr="00E74261">
        <w:rPr>
          <w:rFonts w:ascii="Times New Roman" w:hAnsi="Times New Roman"/>
          <w:iCs/>
          <w:spacing w:val="-1"/>
          <w:sz w:val="24"/>
          <w:szCs w:val="24"/>
        </w:rPr>
        <w:t>. ЛІКВІДАЦІЯ І РЕОРГАНІЗАЦІЯ.</w:t>
      </w: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11.1.Припинення діяльності Центру здійснюється шляхом його реорганізації (злиття, приєднання, поділу, перетворення) або ліквідація – за рішенням </w:t>
      </w:r>
      <w:r>
        <w:rPr>
          <w:color w:val="000000"/>
        </w:rPr>
        <w:t>У</w:t>
      </w:r>
      <w:r w:rsidRPr="00204C52">
        <w:rPr>
          <w:rFonts w:ascii="Times New Roman" w:hAnsi="Times New Roman"/>
          <w:color w:val="000000"/>
          <w:sz w:val="24"/>
          <w:szCs w:val="24"/>
        </w:rPr>
        <w:t>повноважений орган управління</w:t>
      </w:r>
      <w:r>
        <w:rPr>
          <w:rFonts w:ascii="Times New Roman" w:hAnsi="Times New Roman"/>
          <w:sz w:val="24"/>
          <w:szCs w:val="24"/>
        </w:rPr>
        <w:t>, а у випадках, передбачених законом України,- за рішенням суду.</w:t>
      </w: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Pr="00B27745" w:rsidRDefault="007A5832" w:rsidP="00B27745">
      <w:pPr>
        <w:pStyle w:val="NormalWeb"/>
        <w:spacing w:before="0" w:beforeAutospacing="0" w:after="0" w:afterAutospacing="0"/>
        <w:ind w:firstLine="708"/>
        <w:jc w:val="center"/>
        <w:rPr>
          <w:color w:val="000000"/>
        </w:rPr>
      </w:pPr>
      <w:r>
        <w:rPr>
          <w:color w:val="000000"/>
        </w:rPr>
        <w:t>-9-</w:t>
      </w: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11.2. Уразі реорганізації Центру вся сукупність його прав та обов’язків переходить до його правонаступників.</w:t>
      </w:r>
    </w:p>
    <w:p w:rsidR="007A5832" w:rsidRDefault="007A5832" w:rsidP="00204C52">
      <w:pPr>
        <w:shd w:val="clear" w:color="auto" w:fill="FFFFFF"/>
        <w:spacing w:after="0" w:line="269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11.3. Ліквідація Центру здійснюється ліквідаційною комісією, яка утворюється У</w:t>
      </w:r>
      <w:r w:rsidRPr="00204C52">
        <w:rPr>
          <w:rFonts w:ascii="Times New Roman" w:hAnsi="Times New Roman"/>
          <w:color w:val="000000"/>
          <w:sz w:val="24"/>
          <w:szCs w:val="24"/>
        </w:rPr>
        <w:t>п</w:t>
      </w:r>
      <w:r w:rsidRPr="00F85D95">
        <w:rPr>
          <w:rFonts w:ascii="Times New Roman" w:hAnsi="Times New Roman"/>
          <w:color w:val="000000"/>
          <w:sz w:val="24"/>
          <w:szCs w:val="24"/>
        </w:rPr>
        <w:t>овноважен</w:t>
      </w:r>
      <w:r>
        <w:rPr>
          <w:rFonts w:ascii="Times New Roman" w:hAnsi="Times New Roman"/>
          <w:color w:val="000000"/>
          <w:sz w:val="24"/>
          <w:szCs w:val="24"/>
        </w:rPr>
        <w:t>им</w:t>
      </w:r>
      <w:r w:rsidRPr="00204C52">
        <w:rPr>
          <w:rFonts w:ascii="Times New Roman" w:hAnsi="Times New Roman"/>
          <w:color w:val="000000"/>
          <w:sz w:val="24"/>
          <w:szCs w:val="24"/>
        </w:rPr>
        <w:t xml:space="preserve"> орган управління </w:t>
      </w:r>
      <w:r>
        <w:rPr>
          <w:rFonts w:ascii="Times New Roman" w:hAnsi="Times New Roman"/>
          <w:sz w:val="24"/>
          <w:szCs w:val="24"/>
        </w:rPr>
        <w:t>або за рішенням суду.</w:t>
      </w: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11.4. Порядок і строки проведення ліквідації, а також строк для пред’явлення вимог кредиторам, що не може бути меншим, ніж два місяці з дня публікації рішення про ліквідацію, визначаються органом, який прийняв рішення про ліквідацію.</w:t>
      </w: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11.5. Ліквідаційна комісія розміщує в друкованих засобах масової інформації, в яких публікуються відомості про державну реєстрацію юридичної особи, що припиняється, повідомлення про припинення юридичної особи та про порядок і строки заявлення кредиторам вимог до неї, а наявних (відомих) кредиторів повідомляє особисто в письмовій формі у визначені законодавством строки.</w:t>
      </w:r>
    </w:p>
    <w:p w:rsidR="007A5832" w:rsidRDefault="007A5832" w:rsidP="00204C52">
      <w:pPr>
        <w:shd w:val="clear" w:color="auto" w:fill="FFFFFF"/>
        <w:spacing w:after="0" w:line="269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Одночасно ліквідаційна комісія вживає усіх необхідних заходів зі стягнення дебіторської заборгованості Центру та виявлення кредиторів з письмовим повідомленням кожного з них про ліквідацію Центру.</w:t>
      </w: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11.6.З моменту призначення ліквідаційної комісії до неї переходять повноваження з управління Центром. Ліквідаційна комісія оцінює наявне майно Центру і розраховується з кредиторами, складає ліквідаційний баланс та подає його </w:t>
      </w:r>
      <w:r>
        <w:rPr>
          <w:color w:val="000000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повноваженому</w:t>
      </w:r>
      <w:r w:rsidRPr="00204C52">
        <w:rPr>
          <w:rFonts w:ascii="Times New Roman" w:hAnsi="Times New Roman"/>
          <w:color w:val="000000"/>
          <w:sz w:val="24"/>
          <w:szCs w:val="24"/>
        </w:rPr>
        <w:t xml:space="preserve"> орган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204C52">
        <w:rPr>
          <w:rFonts w:ascii="Times New Roman" w:hAnsi="Times New Roman"/>
          <w:color w:val="000000"/>
          <w:sz w:val="24"/>
          <w:szCs w:val="24"/>
        </w:rPr>
        <w:t xml:space="preserve"> управління </w:t>
      </w:r>
      <w:r>
        <w:rPr>
          <w:rFonts w:ascii="Times New Roman" w:hAnsi="Times New Roman"/>
          <w:sz w:val="24"/>
          <w:szCs w:val="24"/>
        </w:rPr>
        <w:t>або органу, який призначив ліквідаційну комісію. Достовірність та повнота ліквідаційного балансу повинні бути перевірені в установленому законодавством порядку.</w:t>
      </w: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Ліквідаційна комісія виступає в  суді від імені Центру, що ліквідується.</w:t>
      </w: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11.7. Черговість та порядок задоволення вимог кредиторів визначаються відповідно до законодавства.</w:t>
      </w: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11.8. Працівникам Центру, які звільняються у зв’язку з його реорганізацією чи ліквідацією, гарантується дотримання їх прав та інтересів відповідно до законодавства про працю. </w:t>
      </w: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11.9. Центр є таким, що припинився, з дати внесення до Єдиного державного реєстру запису про державну реєстрацію припинення юридичної особи.</w:t>
      </w: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11.10. При ліквідації Центру активи переходять одній або декільком неприбутковим організаціям відповідного виду або до доходу бюджету.</w:t>
      </w: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Default="007A5832" w:rsidP="00204C52">
      <w:pPr>
        <w:shd w:val="clear" w:color="auto" w:fill="FFFFFF"/>
        <w:tabs>
          <w:tab w:val="left" w:pos="0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</w:p>
    <w:p w:rsidR="007A5832" w:rsidRPr="00DD65E6" w:rsidRDefault="007A5832" w:rsidP="007F755B">
      <w:pPr>
        <w:shd w:val="clear" w:color="auto" w:fill="FFFFFF"/>
        <w:tabs>
          <w:tab w:val="left" w:pos="0"/>
        </w:tabs>
        <w:spacing w:after="0" w:line="26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-10-</w:t>
      </w:r>
    </w:p>
    <w:sectPr w:rsidR="007A5832" w:rsidRPr="00DD65E6" w:rsidSect="00026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">
    <w:altName w:val="Calisto MT"/>
    <w:panose1 w:val="02040603050705020303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EC3E94"/>
    <w:lvl w:ilvl="0">
      <w:numFmt w:val="bullet"/>
      <w:lvlText w:val="*"/>
      <w:lvlJc w:val="left"/>
    </w:lvl>
  </w:abstractNum>
  <w:abstractNum w:abstractNumId="1">
    <w:nsid w:val="050417EF"/>
    <w:multiLevelType w:val="multilevel"/>
    <w:tmpl w:val="C73607E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">
    <w:nsid w:val="1E0A16DB"/>
    <w:multiLevelType w:val="singleLevel"/>
    <w:tmpl w:val="ECE6F618"/>
    <w:lvl w:ilvl="0">
      <w:start w:val="1"/>
      <w:numFmt w:val="decimal"/>
      <w:lvlText w:val="7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3">
    <w:nsid w:val="252B29BA"/>
    <w:multiLevelType w:val="multilevel"/>
    <w:tmpl w:val="00B80B48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5A506859"/>
    <w:multiLevelType w:val="singleLevel"/>
    <w:tmpl w:val="C9C08370"/>
    <w:lvl w:ilvl="0">
      <w:start w:val="2"/>
      <w:numFmt w:val="decimal"/>
      <w:lvlText w:val="4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5">
    <w:nsid w:val="5BB57170"/>
    <w:multiLevelType w:val="multilevel"/>
    <w:tmpl w:val="58FADCA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6">
    <w:nsid w:val="5C7C5CFD"/>
    <w:multiLevelType w:val="hybridMultilevel"/>
    <w:tmpl w:val="32B6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DBC110C"/>
    <w:multiLevelType w:val="multilevel"/>
    <w:tmpl w:val="535430E0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6"/>
  </w:num>
  <w:num w:numId="2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5E6"/>
    <w:rsid w:val="00012A54"/>
    <w:rsid w:val="000130C9"/>
    <w:rsid w:val="000269B9"/>
    <w:rsid w:val="00041AFF"/>
    <w:rsid w:val="000637EB"/>
    <w:rsid w:val="000674BE"/>
    <w:rsid w:val="0009236C"/>
    <w:rsid w:val="000E1592"/>
    <w:rsid w:val="00102E4A"/>
    <w:rsid w:val="001067C2"/>
    <w:rsid w:val="00107988"/>
    <w:rsid w:val="0011213E"/>
    <w:rsid w:val="00117907"/>
    <w:rsid w:val="00123C59"/>
    <w:rsid w:val="001245A2"/>
    <w:rsid w:val="00125EF2"/>
    <w:rsid w:val="00127024"/>
    <w:rsid w:val="001429BD"/>
    <w:rsid w:val="0015153C"/>
    <w:rsid w:val="0015309D"/>
    <w:rsid w:val="001543B7"/>
    <w:rsid w:val="00173D25"/>
    <w:rsid w:val="00191CCE"/>
    <w:rsid w:val="00193180"/>
    <w:rsid w:val="00197CDC"/>
    <w:rsid w:val="001C26E1"/>
    <w:rsid w:val="001E0DA9"/>
    <w:rsid w:val="001F1370"/>
    <w:rsid w:val="001F70F0"/>
    <w:rsid w:val="00204C52"/>
    <w:rsid w:val="00250275"/>
    <w:rsid w:val="00260D30"/>
    <w:rsid w:val="00260F87"/>
    <w:rsid w:val="00272CC4"/>
    <w:rsid w:val="002742E5"/>
    <w:rsid w:val="002813EF"/>
    <w:rsid w:val="00290C30"/>
    <w:rsid w:val="00292560"/>
    <w:rsid w:val="002977B9"/>
    <w:rsid w:val="002E3EFD"/>
    <w:rsid w:val="00327325"/>
    <w:rsid w:val="00382E92"/>
    <w:rsid w:val="003A1DEB"/>
    <w:rsid w:val="003C30D0"/>
    <w:rsid w:val="003C4875"/>
    <w:rsid w:val="003C6E37"/>
    <w:rsid w:val="003E38EF"/>
    <w:rsid w:val="003E6B7C"/>
    <w:rsid w:val="003F3DE1"/>
    <w:rsid w:val="00425AEA"/>
    <w:rsid w:val="00436A0A"/>
    <w:rsid w:val="004674B4"/>
    <w:rsid w:val="00470BBC"/>
    <w:rsid w:val="00471117"/>
    <w:rsid w:val="004A095A"/>
    <w:rsid w:val="004E1404"/>
    <w:rsid w:val="004F1B11"/>
    <w:rsid w:val="00501085"/>
    <w:rsid w:val="00505903"/>
    <w:rsid w:val="005175C7"/>
    <w:rsid w:val="00521359"/>
    <w:rsid w:val="00521CC8"/>
    <w:rsid w:val="00552A1D"/>
    <w:rsid w:val="00556AEA"/>
    <w:rsid w:val="00567FA7"/>
    <w:rsid w:val="005836E8"/>
    <w:rsid w:val="005864E3"/>
    <w:rsid w:val="005A4A40"/>
    <w:rsid w:val="005A55FB"/>
    <w:rsid w:val="005B30EC"/>
    <w:rsid w:val="005D3FD6"/>
    <w:rsid w:val="005E5D65"/>
    <w:rsid w:val="005E6777"/>
    <w:rsid w:val="005E777C"/>
    <w:rsid w:val="00606357"/>
    <w:rsid w:val="00626713"/>
    <w:rsid w:val="00661E94"/>
    <w:rsid w:val="00691A97"/>
    <w:rsid w:val="006B36B6"/>
    <w:rsid w:val="006F3FEB"/>
    <w:rsid w:val="00723BE8"/>
    <w:rsid w:val="007311ED"/>
    <w:rsid w:val="00753910"/>
    <w:rsid w:val="007628CF"/>
    <w:rsid w:val="007730A5"/>
    <w:rsid w:val="007A5832"/>
    <w:rsid w:val="007D6877"/>
    <w:rsid w:val="007F5921"/>
    <w:rsid w:val="007F755B"/>
    <w:rsid w:val="008028CD"/>
    <w:rsid w:val="00807788"/>
    <w:rsid w:val="00815F91"/>
    <w:rsid w:val="008312A2"/>
    <w:rsid w:val="008600CD"/>
    <w:rsid w:val="00861300"/>
    <w:rsid w:val="00867435"/>
    <w:rsid w:val="00871231"/>
    <w:rsid w:val="0087127F"/>
    <w:rsid w:val="008D3BE9"/>
    <w:rsid w:val="008E2F7B"/>
    <w:rsid w:val="008F65AA"/>
    <w:rsid w:val="00901E15"/>
    <w:rsid w:val="00921CD6"/>
    <w:rsid w:val="00933955"/>
    <w:rsid w:val="00945D43"/>
    <w:rsid w:val="00950687"/>
    <w:rsid w:val="00951F44"/>
    <w:rsid w:val="00963F82"/>
    <w:rsid w:val="0098161D"/>
    <w:rsid w:val="009B1D81"/>
    <w:rsid w:val="009B7EC6"/>
    <w:rsid w:val="009C593C"/>
    <w:rsid w:val="00A14560"/>
    <w:rsid w:val="00A17B9F"/>
    <w:rsid w:val="00A245EE"/>
    <w:rsid w:val="00A40986"/>
    <w:rsid w:val="00AC353B"/>
    <w:rsid w:val="00B27745"/>
    <w:rsid w:val="00B74E0D"/>
    <w:rsid w:val="00B77720"/>
    <w:rsid w:val="00BA22D2"/>
    <w:rsid w:val="00BB3451"/>
    <w:rsid w:val="00BF4818"/>
    <w:rsid w:val="00C21B3E"/>
    <w:rsid w:val="00C36404"/>
    <w:rsid w:val="00C403E0"/>
    <w:rsid w:val="00C86EBB"/>
    <w:rsid w:val="00CB36F1"/>
    <w:rsid w:val="00CD52E4"/>
    <w:rsid w:val="00CF11A7"/>
    <w:rsid w:val="00D402FB"/>
    <w:rsid w:val="00D61D13"/>
    <w:rsid w:val="00D658A8"/>
    <w:rsid w:val="00DA36D2"/>
    <w:rsid w:val="00DC68F4"/>
    <w:rsid w:val="00DD65E6"/>
    <w:rsid w:val="00DF4340"/>
    <w:rsid w:val="00E02988"/>
    <w:rsid w:val="00E02CCC"/>
    <w:rsid w:val="00E03F71"/>
    <w:rsid w:val="00E2638C"/>
    <w:rsid w:val="00E330FB"/>
    <w:rsid w:val="00E3553A"/>
    <w:rsid w:val="00E51785"/>
    <w:rsid w:val="00E53E31"/>
    <w:rsid w:val="00E67264"/>
    <w:rsid w:val="00E74261"/>
    <w:rsid w:val="00EB62E0"/>
    <w:rsid w:val="00ED00E8"/>
    <w:rsid w:val="00ED2ADF"/>
    <w:rsid w:val="00ED4B00"/>
    <w:rsid w:val="00EF6BA3"/>
    <w:rsid w:val="00F20885"/>
    <w:rsid w:val="00F32423"/>
    <w:rsid w:val="00F5247E"/>
    <w:rsid w:val="00F61EA2"/>
    <w:rsid w:val="00F6687C"/>
    <w:rsid w:val="00F85D95"/>
    <w:rsid w:val="00FD39F7"/>
    <w:rsid w:val="00FD7A48"/>
    <w:rsid w:val="00FE5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0A5"/>
    <w:pPr>
      <w:spacing w:after="200" w:line="276" w:lineRule="auto"/>
    </w:pPr>
    <w:rPr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1CCE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"/>
    <w:basedOn w:val="Normal"/>
    <w:uiPriority w:val="99"/>
    <w:rsid w:val="005175C7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951F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5D3FD6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5D3FD6"/>
    <w:pPr>
      <w:widowControl w:val="0"/>
      <w:autoSpaceDE w:val="0"/>
      <w:autoSpaceDN w:val="0"/>
      <w:adjustRightInd w:val="0"/>
      <w:spacing w:after="0" w:line="333" w:lineRule="exact"/>
      <w:ind w:firstLine="72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111</TotalTime>
  <Pages>10</Pages>
  <Words>3689</Words>
  <Characters>21028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ПОГОДЖЕНО:                                                                                                                      ЗАТВЕРДЖЕНО:</dc:title>
  <dc:subject/>
  <dc:creator>Юрист</dc:creator>
  <cp:keywords/>
  <dc:description/>
  <cp:lastModifiedBy>XP</cp:lastModifiedBy>
  <cp:revision>14</cp:revision>
  <cp:lastPrinted>2012-10-31T07:10:00Z</cp:lastPrinted>
  <dcterms:created xsi:type="dcterms:W3CDTF">2013-01-09T15:08:00Z</dcterms:created>
  <dcterms:modified xsi:type="dcterms:W3CDTF">2013-02-03T06:23:00Z</dcterms:modified>
</cp:coreProperties>
</file>